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40F" w:rsidRDefault="00574169" w:rsidP="00574169">
      <w:pPr>
        <w:widowControl w:val="0"/>
        <w:autoSpaceDE w:val="0"/>
        <w:autoSpaceDN w:val="0"/>
        <w:adjustRightInd w:val="0"/>
        <w:spacing w:before="108" w:after="108"/>
        <w:ind w:left="-1418" w:right="-426"/>
        <w:jc w:val="center"/>
        <w:outlineLvl w:val="0"/>
        <w:rPr>
          <w:rFonts w:ascii="Times New Roman CYR" w:eastAsiaTheme="minorEastAsia" w:hAnsi="Times New Roman CYR" w:cs="Times New Roman CYR"/>
          <w:b/>
          <w:bCs/>
          <w:color w:val="26282F"/>
        </w:rPr>
      </w:pPr>
      <w:bookmarkStart w:id="0" w:name="sub_6100"/>
      <w:r>
        <w:rPr>
          <w:b/>
          <w:bCs/>
          <w:noProof/>
          <w:color w:val="000000"/>
          <w:sz w:val="28"/>
          <w:szCs w:val="28"/>
        </w:rPr>
        <w:drawing>
          <wp:inline distT="0" distB="0" distL="0" distR="0">
            <wp:extent cx="7019925" cy="9896475"/>
            <wp:effectExtent l="0" t="0" r="9525" b="9525"/>
            <wp:docPr id="5" name="Рисунок 5" descr="C:\Users\Аркадий Александрови\Pictures\2024-04-24\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кадий Александрови\Pictures\2024-04-24\Сканировать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20143" cy="9896782"/>
                    </a:xfrm>
                    <a:prstGeom prst="rect">
                      <a:avLst/>
                    </a:prstGeom>
                    <a:noFill/>
                    <a:ln>
                      <a:noFill/>
                    </a:ln>
                  </pic:spPr>
                </pic:pic>
              </a:graphicData>
            </a:graphic>
          </wp:inline>
        </w:drawing>
      </w:r>
    </w:p>
    <w:p w:rsidR="00574169" w:rsidRDefault="00574169"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74169" w:rsidRDefault="00574169"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74169" w:rsidRDefault="00574169"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 w:name="_GoBack"/>
      <w:bookmarkEnd w:id="1"/>
    </w:p>
    <w:p w:rsidR="00574169" w:rsidRDefault="00574169"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r w:rsidRPr="008A7A07">
        <w:rPr>
          <w:rFonts w:ascii="Times New Roman CYR" w:eastAsiaTheme="minorEastAsia" w:hAnsi="Times New Roman CYR" w:cs="Times New Roman CYR"/>
          <w:b/>
          <w:bCs/>
          <w:color w:val="26282F"/>
        </w:rPr>
        <w:t>I. Пояснительная записка</w:t>
      </w:r>
    </w:p>
    <w:bookmarkEnd w:id="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 xml:space="preserve">     </w:t>
      </w:r>
      <w:proofErr w:type="gramStart"/>
      <w:r>
        <w:rPr>
          <w:rFonts w:ascii="Times New Roman CYR" w:eastAsiaTheme="minorEastAsia" w:hAnsi="Times New Roman CYR" w:cs="Times New Roman CYR"/>
        </w:rPr>
        <w:t>П</w:t>
      </w:r>
      <w:r w:rsidRPr="008A7A07">
        <w:rPr>
          <w:rFonts w:ascii="Times New Roman CYR" w:eastAsiaTheme="minorEastAsia" w:hAnsi="Times New Roman CYR" w:cs="Times New Roman CYR"/>
        </w:rPr>
        <w:t xml:space="preserve">рограмма профессионального обучения по программе профессиональной подготовки по профессии рабочего "Тракторист-машинист сельскохозяйственного производства (колесные машины категории "С" с двигателем мощностью от 25,7 кВт до 110,3 кВт (трактор)" (далее соответственно - Программа, тракторист) разработана в соответствии с </w:t>
      </w:r>
      <w:hyperlink r:id="rId7" w:history="1">
        <w:r w:rsidRPr="008A7A07">
          <w:rPr>
            <w:rFonts w:ascii="Times New Roman CYR" w:eastAsiaTheme="minorEastAsia" w:hAnsi="Times New Roman CYR" w:cs="Times New Roman CYR"/>
            <w:color w:val="106BBE"/>
          </w:rPr>
          <w:t>пунктом 3 части 3</w:t>
        </w:r>
      </w:hyperlink>
      <w:r w:rsidRPr="008A7A07">
        <w:rPr>
          <w:rFonts w:ascii="Times New Roman CYR" w:eastAsiaTheme="minorEastAsia" w:hAnsi="Times New Roman CYR" w:cs="Times New Roman CYR"/>
        </w:rPr>
        <w:t xml:space="preserve"> и </w:t>
      </w:r>
      <w:hyperlink r:id="rId8" w:history="1">
        <w:r w:rsidRPr="008A7A07">
          <w:rPr>
            <w:rFonts w:ascii="Times New Roman CYR" w:eastAsiaTheme="minorEastAsia" w:hAnsi="Times New Roman CYR" w:cs="Times New Roman CYR"/>
            <w:color w:val="106BBE"/>
          </w:rPr>
          <w:t>частью 5 статьи 12</w:t>
        </w:r>
      </w:hyperlink>
      <w:r w:rsidRPr="008A7A07">
        <w:rPr>
          <w:rFonts w:ascii="Times New Roman CYR" w:eastAsiaTheme="minorEastAsia" w:hAnsi="Times New Roman CYR" w:cs="Times New Roman CYR"/>
        </w:rPr>
        <w:t xml:space="preserve"> Федерального закона от 29 декабря 2012 г. N 273-Ф3 "Об образовании в Российской Федерации"</w:t>
      </w:r>
      <w:r w:rsidRPr="008A7A07">
        <w:rPr>
          <w:rFonts w:ascii="Times New Roman CYR" w:eastAsiaTheme="minorEastAsia" w:hAnsi="Times New Roman CYR" w:cs="Times New Roman CYR"/>
          <w:vertAlign w:val="superscript"/>
        </w:rPr>
        <w:t> </w:t>
      </w:r>
      <w:hyperlink w:anchor="sub_61" w:history="1">
        <w:r w:rsidRPr="008A7A07">
          <w:rPr>
            <w:rFonts w:ascii="Times New Roman CYR" w:eastAsiaTheme="minorEastAsia" w:hAnsi="Times New Roman CYR" w:cs="Times New Roman CYR"/>
            <w:color w:val="106BBE"/>
            <w:vertAlign w:val="superscript"/>
          </w:rPr>
          <w:t>1</w:t>
        </w:r>
      </w:hyperlink>
      <w:r w:rsidRPr="008A7A07">
        <w:rPr>
          <w:rFonts w:ascii="Times New Roman CYR" w:eastAsiaTheme="minorEastAsia" w:hAnsi="Times New Roman CYR" w:cs="Times New Roman CYR"/>
        </w:rPr>
        <w:t xml:space="preserve"> (далее</w:t>
      </w:r>
      <w:proofErr w:type="gramEnd"/>
      <w:r w:rsidRPr="008A7A07">
        <w:rPr>
          <w:rFonts w:ascii="Times New Roman CYR" w:eastAsiaTheme="minorEastAsia" w:hAnsi="Times New Roman CYR" w:cs="Times New Roman CYR"/>
        </w:rPr>
        <w:t xml:space="preserve"> - </w:t>
      </w:r>
      <w:proofErr w:type="gramStart"/>
      <w:r w:rsidRPr="008A7A07">
        <w:rPr>
          <w:rFonts w:ascii="Times New Roman CYR" w:eastAsiaTheme="minorEastAsia" w:hAnsi="Times New Roman CYR" w:cs="Times New Roman CYR"/>
        </w:rPr>
        <w:t xml:space="preserve">Федеральный закон об образовании), </w:t>
      </w:r>
      <w:hyperlink r:id="rId9" w:history="1">
        <w:r w:rsidRPr="008A7A07">
          <w:rPr>
            <w:rFonts w:ascii="Times New Roman CYR" w:eastAsiaTheme="minorEastAsia" w:hAnsi="Times New Roman CYR" w:cs="Times New Roman CYR"/>
            <w:color w:val="106BBE"/>
          </w:rPr>
          <w:t>пунктом 6 статьи 15</w:t>
        </w:r>
      </w:hyperlink>
      <w:r w:rsidRPr="008A7A07">
        <w:rPr>
          <w:rFonts w:ascii="Times New Roman CYR" w:eastAsiaTheme="minorEastAsia" w:hAnsi="Times New Roman CYR" w:cs="Times New Roman CYR"/>
        </w:rPr>
        <w:t xml:space="preserve"> Федерального закона от 2 июля 2021 г. N 297-ФЗ "О самоходных машинах и других видах техники"</w:t>
      </w:r>
      <w:r w:rsidRPr="008A7A07">
        <w:rPr>
          <w:rFonts w:ascii="Times New Roman CYR" w:eastAsiaTheme="minorEastAsia" w:hAnsi="Times New Roman CYR" w:cs="Times New Roman CYR"/>
          <w:vertAlign w:val="superscript"/>
        </w:rPr>
        <w:t> </w:t>
      </w:r>
      <w:hyperlink w:anchor="sub_62" w:history="1">
        <w:r w:rsidRPr="008A7A07">
          <w:rPr>
            <w:rFonts w:ascii="Times New Roman CYR" w:eastAsiaTheme="minorEastAsia" w:hAnsi="Times New Roman CYR" w:cs="Times New Roman CYR"/>
            <w:color w:val="106BBE"/>
            <w:vertAlign w:val="superscript"/>
          </w:rPr>
          <w:t>2</w:t>
        </w:r>
      </w:hyperlink>
      <w:r w:rsidRPr="008A7A07">
        <w:rPr>
          <w:rFonts w:ascii="Times New Roman CYR" w:eastAsiaTheme="minorEastAsia" w:hAnsi="Times New Roman CYR" w:cs="Times New Roman CYR"/>
        </w:rPr>
        <w:t xml:space="preserve"> (далее - Федеральный закон о самоходных машинах и других видах техники), </w:t>
      </w:r>
      <w:hyperlink r:id="rId10" w:history="1">
        <w:r w:rsidRPr="008A7A07">
          <w:rPr>
            <w:rFonts w:ascii="Times New Roman CYR" w:eastAsiaTheme="minorEastAsia" w:hAnsi="Times New Roman CYR" w:cs="Times New Roman CYR"/>
            <w:color w:val="106BBE"/>
          </w:rPr>
          <w:t>Правилами</w:t>
        </w:r>
      </w:hyperlink>
      <w:r w:rsidRPr="008A7A07">
        <w:rPr>
          <w:rFonts w:ascii="Times New Roman CYR" w:eastAsiaTheme="minorEastAsia" w:hAnsi="Times New Roman CYR" w:cs="Times New Roman CYR"/>
        </w:rPr>
        <w:t xml:space="preserve"> допуска к управлению самоходными машинами и выдачи удостоверений тракториста-машиниста (тракториста), утвержденными </w:t>
      </w:r>
      <w:hyperlink r:id="rId11" w:history="1">
        <w:r w:rsidRPr="008A7A07">
          <w:rPr>
            <w:rFonts w:ascii="Times New Roman CYR" w:eastAsiaTheme="minorEastAsia" w:hAnsi="Times New Roman CYR" w:cs="Times New Roman CYR"/>
            <w:color w:val="106BBE"/>
          </w:rPr>
          <w:t>постановлением</w:t>
        </w:r>
      </w:hyperlink>
      <w:r w:rsidRPr="008A7A07">
        <w:rPr>
          <w:rFonts w:ascii="Times New Roman CYR" w:eastAsiaTheme="minorEastAsia" w:hAnsi="Times New Roman CYR" w:cs="Times New Roman CYR"/>
        </w:rPr>
        <w:t xml:space="preserve"> Правительства Российской Федерации от 12 июля 1999 г. N 796</w:t>
      </w:r>
      <w:r w:rsidRPr="008A7A07">
        <w:rPr>
          <w:rFonts w:ascii="Times New Roman CYR" w:eastAsiaTheme="minorEastAsia" w:hAnsi="Times New Roman CYR" w:cs="Times New Roman CYR"/>
          <w:vertAlign w:val="superscript"/>
        </w:rPr>
        <w:t> </w:t>
      </w:r>
      <w:hyperlink w:anchor="sub_63" w:history="1">
        <w:r w:rsidRPr="008A7A07">
          <w:rPr>
            <w:rFonts w:ascii="Times New Roman CYR" w:eastAsiaTheme="minorEastAsia" w:hAnsi="Times New Roman CYR" w:cs="Times New Roman CYR"/>
            <w:color w:val="106BBE"/>
            <w:vertAlign w:val="superscript"/>
          </w:rPr>
          <w:t>3</w:t>
        </w:r>
      </w:hyperlink>
      <w:r w:rsidRPr="008A7A07">
        <w:rPr>
          <w:rFonts w:ascii="Times New Roman CYR" w:eastAsiaTheme="minorEastAsia" w:hAnsi="Times New Roman CYR" w:cs="Times New Roman CYR"/>
        </w:rPr>
        <w:t xml:space="preserve"> (далее</w:t>
      </w:r>
      <w:proofErr w:type="gramEnd"/>
      <w:r w:rsidRPr="008A7A07">
        <w:rPr>
          <w:rFonts w:ascii="Times New Roman CYR" w:eastAsiaTheme="minorEastAsia" w:hAnsi="Times New Roman CYR" w:cs="Times New Roman CYR"/>
        </w:rPr>
        <w:t xml:space="preserve"> - </w:t>
      </w:r>
      <w:proofErr w:type="gramStart"/>
      <w:r w:rsidRPr="008A7A07">
        <w:rPr>
          <w:rFonts w:ascii="Times New Roman CYR" w:eastAsiaTheme="minorEastAsia" w:hAnsi="Times New Roman CYR" w:cs="Times New Roman CYR"/>
        </w:rPr>
        <w:t xml:space="preserve">Правила допуска), </w:t>
      </w:r>
      <w:hyperlink r:id="rId12" w:history="1">
        <w:r w:rsidRPr="008A7A07">
          <w:rPr>
            <w:rFonts w:ascii="Times New Roman CYR" w:eastAsiaTheme="minorEastAsia" w:hAnsi="Times New Roman CYR" w:cs="Times New Roman CYR"/>
            <w:color w:val="106BBE"/>
          </w:rPr>
          <w:t>профессиональным стандартом</w:t>
        </w:r>
      </w:hyperlink>
      <w:r w:rsidRPr="008A7A07">
        <w:rPr>
          <w:rFonts w:ascii="Times New Roman CYR" w:eastAsiaTheme="minorEastAsia" w:hAnsi="Times New Roman CYR" w:cs="Times New Roman CYR"/>
        </w:rPr>
        <w:t xml:space="preserve"> "Тракторист-машинист сельскохозяйственного производства", утвержденным </w:t>
      </w:r>
      <w:hyperlink r:id="rId13" w:history="1">
        <w:r w:rsidRPr="008A7A07">
          <w:rPr>
            <w:rFonts w:ascii="Times New Roman CYR" w:eastAsiaTheme="minorEastAsia" w:hAnsi="Times New Roman CYR" w:cs="Times New Roman CYR"/>
            <w:color w:val="106BBE"/>
          </w:rPr>
          <w:t>приказом</w:t>
        </w:r>
      </w:hyperlink>
      <w:r w:rsidRPr="008A7A07">
        <w:rPr>
          <w:rFonts w:ascii="Times New Roman CYR" w:eastAsiaTheme="minorEastAsia" w:hAnsi="Times New Roman CYR" w:cs="Times New Roman CYR"/>
        </w:rPr>
        <w:t xml:space="preserve"> Министерства труда и социальной защиты Российской Федерации ' от 4 июня 2014 г. N 362н</w:t>
      </w:r>
      <w:r w:rsidRPr="008A7A07">
        <w:rPr>
          <w:rFonts w:ascii="Times New Roman CYR" w:eastAsiaTheme="minorEastAsia" w:hAnsi="Times New Roman CYR" w:cs="Times New Roman CYR"/>
          <w:vertAlign w:val="superscript"/>
        </w:rPr>
        <w:t> </w:t>
      </w:r>
      <w:hyperlink w:anchor="sub_64" w:history="1">
        <w:r w:rsidRPr="008A7A07">
          <w:rPr>
            <w:rFonts w:ascii="Times New Roman CYR" w:eastAsiaTheme="minorEastAsia" w:hAnsi="Times New Roman CYR" w:cs="Times New Roman CYR"/>
            <w:color w:val="106BBE"/>
            <w:vertAlign w:val="superscript"/>
          </w:rPr>
          <w:t>4</w:t>
        </w:r>
      </w:hyperlink>
      <w:r w:rsidRPr="008A7A07">
        <w:rPr>
          <w:rFonts w:ascii="Times New Roman CYR" w:eastAsiaTheme="minorEastAsia" w:hAnsi="Times New Roman CYR" w:cs="Times New Roman CYR"/>
        </w:rPr>
        <w:t xml:space="preserve">, с изменением, внесенным </w:t>
      </w:r>
      <w:hyperlink r:id="rId14" w:history="1">
        <w:r w:rsidRPr="008A7A07">
          <w:rPr>
            <w:rFonts w:ascii="Times New Roman CYR" w:eastAsiaTheme="minorEastAsia" w:hAnsi="Times New Roman CYR" w:cs="Times New Roman CYR"/>
            <w:color w:val="106BBE"/>
          </w:rPr>
          <w:t>приказом</w:t>
        </w:r>
      </w:hyperlink>
      <w:r w:rsidRPr="008A7A07">
        <w:rPr>
          <w:rFonts w:ascii="Times New Roman CYR" w:eastAsiaTheme="minorEastAsia" w:hAnsi="Times New Roman CYR" w:cs="Times New Roman CYR"/>
        </w:rPr>
        <w:t xml:space="preserve"> Минтруда России от 12 декабря 2016 г. N 727н</w:t>
      </w:r>
      <w:r w:rsidRPr="008A7A07">
        <w:rPr>
          <w:rFonts w:ascii="Times New Roman CYR" w:eastAsiaTheme="minorEastAsia" w:hAnsi="Times New Roman CYR" w:cs="Times New Roman CYR"/>
          <w:vertAlign w:val="superscript"/>
        </w:rPr>
        <w:t> </w:t>
      </w:r>
      <w:hyperlink w:anchor="sub_65" w:history="1">
        <w:r w:rsidRPr="008A7A07">
          <w:rPr>
            <w:rFonts w:ascii="Times New Roman CYR" w:eastAsiaTheme="minorEastAsia" w:hAnsi="Times New Roman CYR" w:cs="Times New Roman CYR"/>
            <w:color w:val="106BBE"/>
            <w:vertAlign w:val="superscript"/>
          </w:rPr>
          <w:t>5</w:t>
        </w:r>
      </w:hyperlink>
      <w:r w:rsidRPr="008A7A07">
        <w:rPr>
          <w:rFonts w:ascii="Times New Roman CYR" w:eastAsiaTheme="minorEastAsia" w:hAnsi="Times New Roman CYR" w:cs="Times New Roman CYR"/>
        </w:rPr>
        <w:t>. 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w:t>
      </w:r>
      <w:proofErr w:type="gramEnd"/>
      <w:r w:rsidRPr="008A7A07">
        <w:rPr>
          <w:rFonts w:ascii="Times New Roman CYR" w:eastAsiaTheme="minorEastAsia" w:hAnsi="Times New Roman CYR" w:cs="Times New Roman CYR"/>
        </w:rPr>
        <w:t xml:space="preserve"> Программы, учебно-методическими материалами, обеспечивающими реализацию Программы.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Учебный план содержит перечень учебных предметов профессионального обучения с указанием времени, отводимого на освоение учебных предметов, включая время, отводимое на теоретические и практические занятия.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Последовательность изучения разделов и тем учебных предметов определяется образовательной программой, разработанной и утвержденной организацией, осуществляющей образовательную деятельность (далее - образовательная организация), в соответствии с </w:t>
      </w:r>
      <w:hyperlink r:id="rId15" w:history="1">
        <w:r w:rsidRPr="008A7A07">
          <w:rPr>
            <w:rFonts w:ascii="Times New Roman CYR" w:eastAsiaTheme="minorEastAsia" w:hAnsi="Times New Roman CYR" w:cs="Times New Roman CYR"/>
            <w:color w:val="106BBE"/>
          </w:rPr>
          <w:t>пунктом 3 части 3</w:t>
        </w:r>
      </w:hyperlink>
      <w:r w:rsidRPr="008A7A07">
        <w:rPr>
          <w:rFonts w:ascii="Times New Roman CYR" w:eastAsiaTheme="minorEastAsia" w:hAnsi="Times New Roman CYR" w:cs="Times New Roman CYR"/>
        </w:rPr>
        <w:t xml:space="preserve"> и </w:t>
      </w:r>
      <w:hyperlink r:id="rId16" w:history="1">
        <w:r w:rsidRPr="008A7A07">
          <w:rPr>
            <w:rFonts w:ascii="Times New Roman CYR" w:eastAsiaTheme="minorEastAsia" w:hAnsi="Times New Roman CYR" w:cs="Times New Roman CYR"/>
            <w:color w:val="106BBE"/>
          </w:rPr>
          <w:t>частью 5 статьи 12</w:t>
        </w:r>
      </w:hyperlink>
      <w:r w:rsidRPr="008A7A07">
        <w:rPr>
          <w:rFonts w:ascii="Times New Roman CYR" w:eastAsiaTheme="minorEastAsia" w:hAnsi="Times New Roman CYR" w:cs="Times New Roman CYR"/>
        </w:rPr>
        <w:t xml:space="preserve"> Федерального закона закон об образовании.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Последовательность изучения отдельных тем предмета и количество часов, отведенных на изучение тем, могут в случае необходимости изменяться образовательной организацией при условии выполнения Программы в полном объеме.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Программа предусматривает достаточный для формирования, закрепления и развития практических навыков и компетенций объем практики.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 w:name="sub_6200"/>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51340F" w:rsidRDefault="0051340F"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r w:rsidRPr="008A7A07">
        <w:rPr>
          <w:rFonts w:ascii="Times New Roman CYR" w:eastAsiaTheme="minorEastAsia" w:hAnsi="Times New Roman CYR" w:cs="Times New Roman CYR"/>
          <w:b/>
          <w:bCs/>
          <w:color w:val="26282F"/>
        </w:rPr>
        <w:lastRenderedPageBreak/>
        <w:t xml:space="preserve">II. </w:t>
      </w:r>
      <w:proofErr w:type="gramStart"/>
      <w:r>
        <w:rPr>
          <w:rFonts w:ascii="Times New Roman CYR" w:eastAsiaTheme="minorEastAsia" w:hAnsi="Times New Roman CYR" w:cs="Times New Roman CYR"/>
          <w:b/>
          <w:bCs/>
          <w:color w:val="26282F"/>
        </w:rPr>
        <w:t>У</w:t>
      </w:r>
      <w:r w:rsidRPr="008A7A07">
        <w:rPr>
          <w:rFonts w:ascii="Times New Roman CYR" w:eastAsiaTheme="minorEastAsia" w:hAnsi="Times New Roman CYR" w:cs="Times New Roman CYR"/>
          <w:b/>
          <w:bCs/>
          <w:color w:val="26282F"/>
        </w:rPr>
        <w:t>чебный план профессионального обучения "Тракторист-машинист сельскохозяйственного производства (колесные машины категории "С" с двигателем мощностью от 25,7 кВт до 110,3 кВт (трактор)"</w:t>
      </w:r>
      <w:proofErr w:type="gramEnd"/>
    </w:p>
    <w:bookmarkEnd w:id="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bookmarkStart w:id="3" w:name="sub_6001"/>
      <w:r w:rsidRPr="008A7A07">
        <w:rPr>
          <w:rFonts w:ascii="Times New Roman CYR" w:eastAsiaTheme="minorEastAsia" w:hAnsi="Times New Roman CYR" w:cs="Times New Roman CYR"/>
          <w:b/>
          <w:bCs/>
          <w:color w:val="26282F"/>
        </w:rPr>
        <w:t>Таблица 1</w:t>
      </w:r>
    </w:p>
    <w:bookmarkEnd w:id="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1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4"/>
        <w:gridCol w:w="3120"/>
        <w:gridCol w:w="1111"/>
        <w:gridCol w:w="1685"/>
        <w:gridCol w:w="1721"/>
        <w:gridCol w:w="1721"/>
      </w:tblGrid>
      <w:tr w:rsidR="008A7A07" w:rsidRPr="008A7A07" w:rsidTr="008A7A07">
        <w:tc>
          <w:tcPr>
            <w:tcW w:w="854"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3120"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Учебные предметы</w:t>
            </w:r>
          </w:p>
        </w:tc>
        <w:tc>
          <w:tcPr>
            <w:tcW w:w="6238"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854"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3120"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11"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127" w:type="dxa"/>
            <w:gridSpan w:val="3"/>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c>
          <w:tcPr>
            <w:tcW w:w="854"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3120"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11"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Основы законодательства в области технического состояния и эксплуатации самоходных машин и других видов техники. </w:t>
            </w:r>
            <w:hyperlink r:id="rId17" w:history="1">
              <w:r w:rsidRPr="008A7A07">
                <w:rPr>
                  <w:rFonts w:ascii="Times New Roman CYR" w:eastAsiaTheme="minorEastAsia" w:hAnsi="Times New Roman CYR" w:cs="Times New Roman CYR"/>
                  <w:color w:val="106BBE"/>
                </w:rPr>
                <w:t>Правила</w:t>
              </w:r>
            </w:hyperlink>
            <w:r w:rsidRPr="008A7A07">
              <w:rPr>
                <w:rFonts w:ascii="Times New Roman CYR" w:eastAsiaTheme="minorEastAsia" w:hAnsi="Times New Roman CYR" w:cs="Times New Roman CYR"/>
              </w:rPr>
              <w:t xml:space="preserve"> дорожного движения</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48</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24</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Психофизиологические основы деятельности тракториста</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управления транспортными средствами</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14</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оказания первой помощи</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16</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Устройство тракторов</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90</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Сельскохозяйственные машины</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72</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7</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Техническое обслуживание и ремонт</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16</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Вождение тракторов</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Производственная эксплуатация тракторов</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92</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20</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Производственная практика</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54</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54</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11</w:t>
            </w:r>
          </w:p>
        </w:tc>
        <w:tc>
          <w:tcPr>
            <w:tcW w:w="3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Квалификационный экзамен</w:t>
            </w:r>
          </w:p>
        </w:tc>
        <w:tc>
          <w:tcPr>
            <w:tcW w:w="11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8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2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r>
      <w:tr w:rsidR="008A7A07" w:rsidRPr="008A7A07" w:rsidTr="008A7A07">
        <w:tc>
          <w:tcPr>
            <w:tcW w:w="854"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312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w:t>
            </w:r>
          </w:p>
        </w:tc>
        <w:tc>
          <w:tcPr>
            <w:tcW w:w="111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450</w:t>
            </w:r>
          </w:p>
        </w:tc>
        <w:tc>
          <w:tcPr>
            <w:tcW w:w="1685"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136</w:t>
            </w:r>
          </w:p>
        </w:tc>
        <w:tc>
          <w:tcPr>
            <w:tcW w:w="17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204</w:t>
            </w:r>
          </w:p>
        </w:tc>
        <w:tc>
          <w:tcPr>
            <w:tcW w:w="1721"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110</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Вождение трактора проводится вне сетки учебного времени. Экзамен по вождению трактора проводится за счет часов, отведенных на вождение.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 w:name="sub_6300"/>
      <w:r w:rsidRPr="008A7A07">
        <w:rPr>
          <w:rFonts w:ascii="Times New Roman CYR" w:eastAsiaTheme="minorEastAsia" w:hAnsi="Times New Roman CYR" w:cs="Times New Roman CYR"/>
          <w:b/>
          <w:bCs/>
          <w:color w:val="26282F"/>
        </w:rPr>
        <w:t xml:space="preserve">III. </w:t>
      </w:r>
      <w:r>
        <w:rPr>
          <w:rFonts w:ascii="Times New Roman CYR" w:eastAsiaTheme="minorEastAsia" w:hAnsi="Times New Roman CYR" w:cs="Times New Roman CYR"/>
          <w:b/>
          <w:bCs/>
          <w:color w:val="26282F"/>
        </w:rPr>
        <w:t>Р</w:t>
      </w:r>
      <w:r w:rsidRPr="008A7A07">
        <w:rPr>
          <w:rFonts w:ascii="Times New Roman CYR" w:eastAsiaTheme="minorEastAsia" w:hAnsi="Times New Roman CYR" w:cs="Times New Roman CYR"/>
          <w:b/>
          <w:bCs/>
          <w:color w:val="26282F"/>
        </w:rPr>
        <w:t>абочие программы учебных предметов</w:t>
      </w:r>
    </w:p>
    <w:bookmarkEnd w:id="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 w:name="sub_6310"/>
      <w:r w:rsidRPr="008A7A07">
        <w:rPr>
          <w:rFonts w:ascii="Times New Roman CYR" w:eastAsiaTheme="minorEastAsia" w:hAnsi="Times New Roman CYR" w:cs="Times New Roman CYR"/>
          <w:b/>
          <w:bCs/>
          <w:color w:val="26282F"/>
        </w:rPr>
        <w:t>3.1. Учебный предмет "Основы законодательства в области технического состояния и эксплуатации самоходных машин и других видов техники. Правила дорожного движения".</w:t>
      </w:r>
    </w:p>
    <w:bookmarkEnd w:id="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 w:name="sub_6002"/>
      <w:r w:rsidRPr="008A7A07">
        <w:rPr>
          <w:rFonts w:ascii="Times New Roman CYR" w:eastAsiaTheme="minorEastAsia" w:hAnsi="Times New Roman CYR" w:cs="Times New Roman CYR"/>
          <w:b/>
          <w:bCs/>
          <w:color w:val="26282F"/>
        </w:rPr>
        <w:t>Распределение учебных часов по разделам и темам</w:t>
      </w:r>
    </w:p>
    <w:bookmarkEnd w:id="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2</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188"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58"/>
        <w:gridCol w:w="1114"/>
        <w:gridCol w:w="1706"/>
        <w:gridCol w:w="1718"/>
        <w:gridCol w:w="1692"/>
      </w:tblGrid>
      <w:tr w:rsidR="008A7A07" w:rsidRPr="008A7A07" w:rsidTr="008A7A07">
        <w:tc>
          <w:tcPr>
            <w:tcW w:w="3958"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разделов и тем</w:t>
            </w:r>
          </w:p>
        </w:tc>
        <w:tc>
          <w:tcPr>
            <w:tcW w:w="6230"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3958"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14"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116" w:type="dxa"/>
            <w:gridSpan w:val="3"/>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c>
          <w:tcPr>
            <w:tcW w:w="3958"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14"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10188" w:type="dxa"/>
            <w:gridSpan w:val="5"/>
            <w:tcBorders>
              <w:top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Раздел "Основы законодательства в области технического состояния и эксплуатации самоходных машин и других видов техники"</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Правовые и организационные основы деятельности в области технического состояния и эксплуатации самоходных машин и других видов техники</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Законодательство, устанавливающее ответственность за нарушения в сфере эксплуатации тракторов</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14</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10188" w:type="dxa"/>
            <w:gridSpan w:val="5"/>
            <w:tcBorders>
              <w:top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Раздел "</w:t>
            </w:r>
            <w:hyperlink r:id="rId18" w:history="1">
              <w:r w:rsidRPr="008A7A07">
                <w:rPr>
                  <w:rFonts w:ascii="Times New Roman CYR" w:eastAsiaTheme="minorEastAsia" w:hAnsi="Times New Roman CYR" w:cs="Times New Roman CYR"/>
                  <w:color w:val="106BBE"/>
                </w:rPr>
                <w:t>Правила</w:t>
              </w:r>
            </w:hyperlink>
            <w:r w:rsidRPr="008A7A07">
              <w:rPr>
                <w:rFonts w:ascii="Times New Roman CYR" w:eastAsiaTheme="minorEastAsia" w:hAnsi="Times New Roman CYR" w:cs="Times New Roman CYR"/>
              </w:rPr>
              <w:t xml:space="preserve"> дорожного движения"</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Общие положения</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Дорожные знаки, разметка проезжей части, сигналы для регулирования дорожного движения</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Начало движения, маневрирование. Расположение транспортных средств на проезжей части. Скорость движения. Остановка и стоянка</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Проезд перекрестков, проезд пешеходных переходов, остановок маршрутных транспортных средств и железнодорожных переездов. Пользование внешними световыми приборами и звуковыми сигналами.</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14</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395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11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c>
          <w:tcPr>
            <w:tcW w:w="1718"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9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r>
      <w:tr w:rsidR="008A7A07" w:rsidRPr="008A7A07" w:rsidTr="008A7A07">
        <w:tc>
          <w:tcPr>
            <w:tcW w:w="3958"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w:t>
            </w:r>
          </w:p>
        </w:tc>
        <w:tc>
          <w:tcPr>
            <w:tcW w:w="1114"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48</w:t>
            </w:r>
          </w:p>
        </w:tc>
        <w:tc>
          <w:tcPr>
            <w:tcW w:w="1706"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24</w:t>
            </w:r>
          </w:p>
        </w:tc>
        <w:tc>
          <w:tcPr>
            <w:tcW w:w="1718"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92"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 w:name="sub_6311"/>
      <w:r w:rsidRPr="008A7A07">
        <w:rPr>
          <w:rFonts w:ascii="Times New Roman CYR" w:eastAsiaTheme="minorEastAsia" w:hAnsi="Times New Roman CYR" w:cs="Times New Roman CYR"/>
          <w:b/>
          <w:bCs/>
          <w:color w:val="26282F"/>
        </w:rPr>
        <w:t>Раздел "Основы законодательства в области технического состояния и эксплуатации самоходных машин и других видов техники, правила дорожного движения"</w:t>
      </w:r>
    </w:p>
    <w:bookmarkEnd w:id="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 w:name="sub_63111"/>
      <w:r w:rsidRPr="008A7A07">
        <w:rPr>
          <w:rFonts w:ascii="Times New Roman CYR" w:eastAsiaTheme="minorEastAsia" w:hAnsi="Times New Roman CYR" w:cs="Times New Roman CYR"/>
          <w:b/>
          <w:bCs/>
          <w:color w:val="26282F"/>
        </w:rPr>
        <w:t>Тема "Правовые и организационные основы деятельности в области технического состояния и эксплуатации самоходных машин и других видов техники"</w:t>
      </w:r>
    </w:p>
    <w:bookmarkEnd w:id="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Федеральный закон о самоходных машинах и других видах техники; государственная регистрация и государственный учет самоходных машин и других видов техники; паспорта самоходных машин и других видов техники; основные требования к техническому состоянию и эксплуатации самоходных машин и других видов техники; техническое обслуживание и ремонт самоходных машин и других видов техники; </w:t>
      </w:r>
      <w:proofErr w:type="gramStart"/>
      <w:r w:rsidRPr="008A7A07">
        <w:rPr>
          <w:rFonts w:ascii="Times New Roman CYR" w:eastAsiaTheme="minorEastAsia" w:hAnsi="Times New Roman CYR" w:cs="Times New Roman CYR"/>
        </w:rPr>
        <w:t>технический осмотр самоходных машин и других видов техники; запрещение эксплуатации самоходных машин и других видов техники; медицинское обеспечение безопасной эксплуатации самоходных машин и других видов техники; основные положения, касающиеся допуска к управлению самоходными машинами; основания прекращения действия права на управление самоходными машинами; региональный государственный контроль (надзор) в области технического состояния и эксплуатации самоходных машин и других видов техники.</w:t>
      </w:r>
      <w:proofErr w:type="gramEnd"/>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 w:name="sub_63112"/>
      <w:r w:rsidRPr="008A7A07">
        <w:rPr>
          <w:rFonts w:ascii="Times New Roman CYR" w:eastAsiaTheme="minorEastAsia" w:hAnsi="Times New Roman CYR" w:cs="Times New Roman CYR"/>
          <w:b/>
          <w:bCs/>
          <w:color w:val="26282F"/>
        </w:rPr>
        <w:t>Тема "Законодательство, устанавливающее ответственность за нарушения в сфере эксплуатации тракторов"</w:t>
      </w:r>
    </w:p>
    <w:bookmarkEnd w:id="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Законодательство, устанавливающее ответственность за нарушения правил эксплуатации </w:t>
      </w:r>
      <w:r w:rsidRPr="008A7A07">
        <w:rPr>
          <w:rFonts w:ascii="Times New Roman CYR" w:eastAsiaTheme="minorEastAsia" w:hAnsi="Times New Roman CYR" w:cs="Times New Roman CYR"/>
        </w:rPr>
        <w:lastRenderedPageBreak/>
        <w:t>транспортных средств;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размеры штрафов за административные правонарушения; страхование.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0" w:name="sub_6312"/>
      <w:r w:rsidRPr="008A7A07">
        <w:rPr>
          <w:rFonts w:ascii="Times New Roman CYR" w:eastAsiaTheme="minorEastAsia" w:hAnsi="Times New Roman CYR" w:cs="Times New Roman CYR"/>
          <w:b/>
          <w:bCs/>
          <w:color w:val="26282F"/>
        </w:rPr>
        <w:t>Раздел "Правила дорожного движения"</w:t>
      </w:r>
    </w:p>
    <w:bookmarkEnd w:id="1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1" w:name="sub_63121"/>
      <w:r w:rsidRPr="008A7A07">
        <w:rPr>
          <w:rFonts w:ascii="Times New Roman CYR" w:eastAsiaTheme="minorEastAsia" w:hAnsi="Times New Roman CYR" w:cs="Times New Roman CYR"/>
          <w:b/>
          <w:bCs/>
          <w:color w:val="26282F"/>
        </w:rPr>
        <w:t>Тема "Общие положения"</w:t>
      </w:r>
    </w:p>
    <w:bookmarkEnd w:id="1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Значение </w:t>
      </w:r>
      <w:hyperlink r:id="rId19" w:history="1">
        <w:r w:rsidRPr="008A7A07">
          <w:rPr>
            <w:rFonts w:ascii="Times New Roman CYR" w:eastAsiaTheme="minorEastAsia" w:hAnsi="Times New Roman CYR" w:cs="Times New Roman CYR"/>
            <w:color w:val="106BBE"/>
          </w:rPr>
          <w:t>Правил</w:t>
        </w:r>
      </w:hyperlink>
      <w:r w:rsidRPr="008A7A07">
        <w:rPr>
          <w:rFonts w:ascii="Times New Roman CYR" w:eastAsiaTheme="minorEastAsia" w:hAnsi="Times New Roman CYR" w:cs="Times New Roman CYR"/>
        </w:rPr>
        <w:t xml:space="preserve"> в обеспечении порядка и безопасности дорожного движения. Общая структура Правил. Основные понятия и термины, содержащиеся в Правилах.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2" w:name="sub_63122"/>
      <w:r w:rsidRPr="008A7A07">
        <w:rPr>
          <w:rFonts w:ascii="Times New Roman CYR" w:eastAsiaTheme="minorEastAsia" w:hAnsi="Times New Roman CYR" w:cs="Times New Roman CYR"/>
          <w:b/>
          <w:bCs/>
          <w:color w:val="26282F"/>
        </w:rPr>
        <w:t>Тема "Дорожные знаки, разметка проезжей части, сигналы для регулирования дорожного движения"</w:t>
      </w:r>
    </w:p>
    <w:bookmarkEnd w:id="1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Дорожные знаки, разметка проезжей части, сигналы для регулирования дорожного движения.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3" w:name="sub_63123"/>
      <w:r w:rsidRPr="008A7A07">
        <w:rPr>
          <w:rFonts w:ascii="Times New Roman CYR" w:eastAsiaTheme="minorEastAsia" w:hAnsi="Times New Roman CYR" w:cs="Times New Roman CYR"/>
          <w:b/>
          <w:bCs/>
          <w:color w:val="26282F"/>
        </w:rPr>
        <w:t>Тема "Начало движения, маневрирование. Расположение транспортных средств на проезжей части. Скорость движения. Остановка и стоянка"</w:t>
      </w:r>
    </w:p>
    <w:bookmarkEnd w:id="1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Начало движения. Предупредительные сигналы. Виды и назначение сигналов. Правила подачи сигналов световыми указателями поворотов и рукой. Расположение транспортных средств на проезжей части. Порядок движения. Скорость движения. Остановка и стоянка.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4" w:name="sub_63124"/>
      <w:r w:rsidRPr="008A7A07">
        <w:rPr>
          <w:rFonts w:ascii="Times New Roman CYR" w:eastAsiaTheme="minorEastAsia" w:hAnsi="Times New Roman CYR" w:cs="Times New Roman CYR"/>
          <w:b/>
          <w:bCs/>
          <w:color w:val="26282F"/>
        </w:rPr>
        <w:t>Тема "Проезд перекрестков, проезд пешеходных переходов, остановок маршрутных транспортных средств и железнодорожных переездов. Пользование внешними световыми приборами и звуковыми сигналами"</w:t>
      </w:r>
    </w:p>
    <w:bookmarkEnd w:id="1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проезда перекрестков. Пешеходные переходы и остановки маршрутных транспортных средств. Железнодорожные переезды. Разновидности железнодорожных переездов. Правила остановки самоходных машин перед переездом. Обязанности водителя при вынужденной остановке на переезде. Запрещения, действующие на железнодорожном переезде.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Пользование внешними световыми приборами и звуковыми сигналами.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5" w:name="sub_6003"/>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1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3</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0" w:type="auto"/>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4"/>
        <w:gridCol w:w="4265"/>
        <w:gridCol w:w="5050"/>
      </w:tblGrid>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26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05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c>
          <w:tcPr>
            <w:tcW w:w="10169" w:type="dxa"/>
            <w:gridSpan w:val="3"/>
            <w:tcBorders>
              <w:top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Раздел "Основы законодательства в области технического состояния и эксплуатации самоходных машин и других видов техники"</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26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Правовые и организационные основы деятельности в области технического состояния и эксплуатации самоходных машин и других видов техники</w:t>
            </w:r>
          </w:p>
        </w:tc>
        <w:tc>
          <w:tcPr>
            <w:tcW w:w="505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Изучение основных требований к техническому состоянию и эксплуатации самоходных машин и других видов техники</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426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Законодательство, устанавливающее ответственность за нарушения в сфере эксплуатации тракторов</w:t>
            </w:r>
          </w:p>
        </w:tc>
        <w:tc>
          <w:tcPr>
            <w:tcW w:w="505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Изучение законодательства об административных правонарушениях; административная ответственность; административное наказание; назначение административного наказания; размеры </w:t>
            </w:r>
            <w:r w:rsidRPr="008A7A07">
              <w:rPr>
                <w:rFonts w:ascii="Times New Roman CYR" w:eastAsiaTheme="minorEastAsia" w:hAnsi="Times New Roman CYR" w:cs="Times New Roman CYR"/>
              </w:rPr>
              <w:lastRenderedPageBreak/>
              <w:t>штрафов за административные правонарушения; страхование</w:t>
            </w:r>
          </w:p>
        </w:tc>
      </w:tr>
      <w:tr w:rsidR="008A7A07" w:rsidRPr="008A7A07" w:rsidTr="008A7A07">
        <w:tc>
          <w:tcPr>
            <w:tcW w:w="10169" w:type="dxa"/>
            <w:gridSpan w:val="3"/>
            <w:tcBorders>
              <w:top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Раздел "</w:t>
            </w:r>
            <w:hyperlink r:id="rId20" w:history="1">
              <w:r w:rsidRPr="008A7A07">
                <w:rPr>
                  <w:rFonts w:ascii="Times New Roman CYR" w:eastAsiaTheme="minorEastAsia" w:hAnsi="Times New Roman CYR" w:cs="Times New Roman CYR"/>
                  <w:color w:val="106BBE"/>
                </w:rPr>
                <w:t>Правила</w:t>
              </w:r>
            </w:hyperlink>
            <w:r w:rsidRPr="008A7A07">
              <w:rPr>
                <w:rFonts w:ascii="Times New Roman CYR" w:eastAsiaTheme="minorEastAsia" w:hAnsi="Times New Roman CYR" w:cs="Times New Roman CYR"/>
              </w:rPr>
              <w:t xml:space="preserve"> дорожного движения"</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w:t>
            </w:r>
          </w:p>
        </w:tc>
        <w:tc>
          <w:tcPr>
            <w:tcW w:w="426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Общие положения</w:t>
            </w:r>
          </w:p>
        </w:tc>
        <w:tc>
          <w:tcPr>
            <w:tcW w:w="505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Общие положения. Основы безопасного управления тракторами.</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426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Дорожные знаки, разметка проезжей части, сигналы для регулирования дорожного движения</w:t>
            </w:r>
          </w:p>
        </w:tc>
        <w:tc>
          <w:tcPr>
            <w:tcW w:w="505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дорожных знаков, правила их установки сигналы регулировщика, виды светофоров, сигналы светофоров</w:t>
            </w:r>
          </w:p>
        </w:tc>
      </w:tr>
      <w:tr w:rsidR="008A7A07" w:rsidRPr="008A7A07" w:rsidTr="008A7A07">
        <w:tc>
          <w:tcPr>
            <w:tcW w:w="8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w:t>
            </w:r>
          </w:p>
        </w:tc>
        <w:tc>
          <w:tcPr>
            <w:tcW w:w="4265"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Начало движения, маневрирование. Расположение транспортных средств на проезжей части. Скорость движения. Остановка и стоянка</w:t>
            </w:r>
          </w:p>
        </w:tc>
        <w:tc>
          <w:tcPr>
            <w:tcW w:w="505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Начало движения. Правила подачи сигналов. Обгон. Разрешенная скорость движения. Правила остановки и стоянки</w:t>
            </w:r>
          </w:p>
        </w:tc>
      </w:tr>
      <w:tr w:rsidR="008A7A07" w:rsidRPr="008A7A07" w:rsidTr="008A7A07">
        <w:tc>
          <w:tcPr>
            <w:tcW w:w="854"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4265"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Проезд перекрестков, проезд пешеходных переходов, остановок маршрутных транспортных средств и железнодорожных переездов. Пользование внешними световыми приборами и звуковыми сигналами.</w:t>
            </w:r>
          </w:p>
        </w:tc>
        <w:tc>
          <w:tcPr>
            <w:tcW w:w="5050"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проезда перекрестка. Регулируемый и нерегулируемый перекресток. Правила проезда железнодорожного переезда. Виды и правила пользования внешними световыми приборами и звуковыми сигналами</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6" w:name="sub_6320"/>
      <w:r w:rsidRPr="008A7A07">
        <w:rPr>
          <w:rFonts w:ascii="Times New Roman CYR" w:eastAsiaTheme="minorEastAsia" w:hAnsi="Times New Roman CYR" w:cs="Times New Roman CYR"/>
          <w:b/>
          <w:bCs/>
          <w:color w:val="26282F"/>
        </w:rPr>
        <w:t>3.2. Учебный предмет "Психофизиологические основы деятельности тракториста".</w:t>
      </w:r>
    </w:p>
    <w:bookmarkEnd w:id="1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7" w:name="sub_6004"/>
      <w:r w:rsidRPr="008A7A07">
        <w:rPr>
          <w:rFonts w:ascii="Times New Roman CYR" w:eastAsiaTheme="minorEastAsia" w:hAnsi="Times New Roman CYR" w:cs="Times New Roman CYR"/>
          <w:b/>
          <w:bCs/>
          <w:color w:val="26282F"/>
        </w:rPr>
        <w:t>Распределение учебных часов по темам</w:t>
      </w:r>
    </w:p>
    <w:bookmarkEnd w:id="1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4</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0" w:type="auto"/>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0"/>
        <w:gridCol w:w="1121"/>
        <w:gridCol w:w="1711"/>
        <w:gridCol w:w="1704"/>
        <w:gridCol w:w="1661"/>
      </w:tblGrid>
      <w:tr w:rsidR="008A7A07" w:rsidRPr="008A7A07" w:rsidTr="008A7A07">
        <w:tc>
          <w:tcPr>
            <w:tcW w:w="3960"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6197"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3960"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17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70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66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396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Познавательные функции, системы восприятия и психомоторные навыки. Этические основы деятельности тракториста</w:t>
            </w:r>
          </w:p>
        </w:tc>
        <w:tc>
          <w:tcPr>
            <w:tcW w:w="11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1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4"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61"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эффективного общения</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6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proofErr w:type="spellStart"/>
            <w:r w:rsidRPr="008A7A07">
              <w:rPr>
                <w:rFonts w:ascii="Times New Roman CYR" w:eastAsiaTheme="minorEastAsia" w:hAnsi="Times New Roman CYR" w:cs="Times New Roman CYR"/>
              </w:rPr>
              <w:t>Саморегуляция</w:t>
            </w:r>
            <w:proofErr w:type="spellEnd"/>
            <w:r w:rsidRPr="008A7A07">
              <w:rPr>
                <w:rFonts w:ascii="Times New Roman CYR" w:eastAsiaTheme="minorEastAsia" w:hAnsi="Times New Roman CYR" w:cs="Times New Roman CYR"/>
              </w:rPr>
              <w:t xml:space="preserve"> и профилактика конфликтов (психологический практикум)</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1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70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61"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6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w:t>
            </w:r>
          </w:p>
        </w:tc>
        <w:tc>
          <w:tcPr>
            <w:tcW w:w="11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c>
          <w:tcPr>
            <w:tcW w:w="171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04"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61"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8" w:name="sub_6321"/>
      <w:r w:rsidRPr="008A7A07">
        <w:rPr>
          <w:rFonts w:ascii="Times New Roman CYR" w:eastAsiaTheme="minorEastAsia" w:hAnsi="Times New Roman CYR" w:cs="Times New Roman CYR"/>
          <w:b/>
          <w:bCs/>
          <w:color w:val="26282F"/>
        </w:rPr>
        <w:t>Тема "Познавательные функции, системы восприятия и психомоторные навыки. Этические основы деятельности тракториста"</w:t>
      </w:r>
    </w:p>
    <w:bookmarkEnd w:id="1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информационная перегрузка; системы восприятия и их значение в деятельности тракториста; опасности, связанные с неправильным восприятием дорожной обстановки; факторы, влияющие на уменьшение поля зрения тракториста; влияние алкоголя, медикаментов и эмоциональных состояний тракториста;</w:t>
      </w:r>
      <w:proofErr w:type="gramEnd"/>
      <w:r w:rsidRPr="008A7A07">
        <w:rPr>
          <w:rFonts w:ascii="Times New Roman CYR" w:eastAsiaTheme="minorEastAsia" w:hAnsi="Times New Roman CYR" w:cs="Times New Roman CYR"/>
        </w:rPr>
        <w:t xml:space="preserve"> </w:t>
      </w:r>
      <w:proofErr w:type="gramStart"/>
      <w:r w:rsidRPr="008A7A07">
        <w:rPr>
          <w:rFonts w:ascii="Times New Roman CYR" w:eastAsiaTheme="minorEastAsia" w:hAnsi="Times New Roman CYR" w:cs="Times New Roman CYR"/>
        </w:rPr>
        <w:t>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трактором; влияние возрастных и гендерных различий на формирование психомоторных навыков;</w:t>
      </w:r>
      <w:proofErr w:type="gramEnd"/>
      <w:r w:rsidRPr="008A7A07">
        <w:rPr>
          <w:rFonts w:ascii="Times New Roman CYR" w:eastAsiaTheme="minorEastAsia" w:hAnsi="Times New Roman CYR" w:cs="Times New Roman CYR"/>
        </w:rPr>
        <w:t xml:space="preserve"> простая и сложная сенсомоторные реакции, реакция в опасной зоне; факторы, влияющие на быстроту реакции.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Этические основы деятельности тракториста: цели обучения управлению транспортным средством; мотивация в жизни и на дороге; склонность к рискованному поведению на дороге; особенности поведения водителей и пешеходов в жилых зонах и в местах парковки.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19" w:name="sub_6322"/>
      <w:r w:rsidRPr="008A7A07">
        <w:rPr>
          <w:rFonts w:ascii="Times New Roman CYR" w:eastAsiaTheme="minorEastAsia" w:hAnsi="Times New Roman CYR" w:cs="Times New Roman CYR"/>
          <w:b/>
          <w:bCs/>
          <w:color w:val="26282F"/>
        </w:rPr>
        <w:t>Тема "Основы эффективного общения"</w:t>
      </w:r>
    </w:p>
    <w:bookmarkEnd w:id="1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Эмоциональные состояния и профилактика конфликтов: эмоции и поведение тракториста;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0" w:name="sub_6323"/>
      <w:r w:rsidRPr="008A7A07">
        <w:rPr>
          <w:rFonts w:ascii="Times New Roman CYR" w:eastAsiaTheme="minorEastAsia" w:hAnsi="Times New Roman CYR" w:cs="Times New Roman CYR"/>
          <w:b/>
          <w:bCs/>
          <w:color w:val="26282F"/>
        </w:rPr>
        <w:t>Тема "</w:t>
      </w:r>
      <w:proofErr w:type="spellStart"/>
      <w:r w:rsidRPr="008A7A07">
        <w:rPr>
          <w:rFonts w:ascii="Times New Roman CYR" w:eastAsiaTheme="minorEastAsia" w:hAnsi="Times New Roman CYR" w:cs="Times New Roman CYR"/>
          <w:b/>
          <w:bCs/>
          <w:color w:val="26282F"/>
        </w:rPr>
        <w:t>Саморегуляция</w:t>
      </w:r>
      <w:proofErr w:type="spellEnd"/>
      <w:r w:rsidRPr="008A7A07">
        <w:rPr>
          <w:rFonts w:ascii="Times New Roman CYR" w:eastAsiaTheme="minorEastAsia" w:hAnsi="Times New Roman CYR" w:cs="Times New Roman CYR"/>
          <w:b/>
          <w:bCs/>
          <w:color w:val="26282F"/>
        </w:rPr>
        <w:t xml:space="preserve"> и профилактика конфликтов (психологический практикум)"</w:t>
      </w:r>
    </w:p>
    <w:bookmarkEnd w:id="2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spellStart"/>
      <w:r w:rsidRPr="008A7A07">
        <w:rPr>
          <w:rFonts w:ascii="Times New Roman CYR" w:eastAsiaTheme="minorEastAsia" w:hAnsi="Times New Roman CYR" w:cs="Times New Roman CYR"/>
        </w:rPr>
        <w:t>Саморегуляция</w:t>
      </w:r>
      <w:proofErr w:type="spellEnd"/>
      <w:r w:rsidRPr="008A7A07">
        <w:rPr>
          <w:rFonts w:ascii="Times New Roman CYR" w:eastAsiaTheme="minorEastAsia" w:hAnsi="Times New Roman CYR" w:cs="Times New Roman CYR"/>
        </w:rPr>
        <w:t xml:space="preserve"> и профилактика конфликтов: приобретение практического опыта оценки собственного психического состояния и поведения.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1" w:name="sub_6005"/>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2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5</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0" w:type="auto"/>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2"/>
        <w:gridCol w:w="4284"/>
        <w:gridCol w:w="5042"/>
      </w:tblGrid>
      <w:tr w:rsidR="008A7A07" w:rsidRPr="008A7A07" w:rsidTr="008A7A07">
        <w:tc>
          <w:tcPr>
            <w:tcW w:w="842"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28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04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c>
          <w:tcPr>
            <w:tcW w:w="842"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28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Познавательные функции, системы восприятия и психомоторные навыки. Этические основы деятельности тракториста</w:t>
            </w:r>
          </w:p>
        </w:tc>
        <w:tc>
          <w:tcPr>
            <w:tcW w:w="504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Что такое системы восприятия и психомоторные навыки; информационная перегрузка; влияние различных факторов на эмоциональное состояние тракториста. Прогнозирование ситуаций, навыки распознавания опасных ситуаций; принятие решения в различных дорожных ситуациях; важность принятия правильного решения на дороге. Этические основы деятельности тракториста</w:t>
            </w:r>
          </w:p>
        </w:tc>
      </w:tr>
      <w:tr w:rsidR="008A7A07" w:rsidRPr="008A7A07" w:rsidTr="008A7A07">
        <w:tc>
          <w:tcPr>
            <w:tcW w:w="842"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428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эффективного общения. Эмоциональные состояния и профилактика конфликтов</w:t>
            </w:r>
          </w:p>
        </w:tc>
        <w:tc>
          <w:tcPr>
            <w:tcW w:w="504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Общая характеристика общения. Эмоциональные состояния и профилактика конфликтов. Изменение восприятия дорожной ситуации и поведения в различных эмоциональных состояниях</w:t>
            </w:r>
          </w:p>
        </w:tc>
      </w:tr>
      <w:tr w:rsidR="008A7A07" w:rsidRPr="008A7A07" w:rsidTr="008A7A07">
        <w:tc>
          <w:tcPr>
            <w:tcW w:w="842"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w:t>
            </w:r>
          </w:p>
        </w:tc>
        <w:tc>
          <w:tcPr>
            <w:tcW w:w="4284"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proofErr w:type="spellStart"/>
            <w:r w:rsidRPr="008A7A07">
              <w:rPr>
                <w:rFonts w:ascii="Times New Roman CYR" w:eastAsiaTheme="minorEastAsia" w:hAnsi="Times New Roman CYR" w:cs="Times New Roman CYR"/>
              </w:rPr>
              <w:t>Саморегуляция</w:t>
            </w:r>
            <w:proofErr w:type="spellEnd"/>
            <w:r w:rsidRPr="008A7A07">
              <w:rPr>
                <w:rFonts w:ascii="Times New Roman CYR" w:eastAsiaTheme="minorEastAsia" w:hAnsi="Times New Roman CYR" w:cs="Times New Roman CYR"/>
              </w:rPr>
              <w:t xml:space="preserve"> и профилактика конфликтов (психологический практикум)</w:t>
            </w:r>
          </w:p>
        </w:tc>
        <w:tc>
          <w:tcPr>
            <w:tcW w:w="5042"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Эмоции и поведение тракториста; управление поведением на дороге; экстренные меры реагирования</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2" w:name="sub_6330"/>
      <w:r w:rsidRPr="008A7A07">
        <w:rPr>
          <w:rFonts w:ascii="Times New Roman CYR" w:eastAsiaTheme="minorEastAsia" w:hAnsi="Times New Roman CYR" w:cs="Times New Roman CYR"/>
          <w:b/>
          <w:bCs/>
          <w:color w:val="26282F"/>
        </w:rPr>
        <w:t>3.3. Учебный предмет "Основы управления транспортными средствами".</w:t>
      </w:r>
    </w:p>
    <w:bookmarkEnd w:id="2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3" w:name="sub_6006"/>
      <w:r w:rsidRPr="008A7A07">
        <w:rPr>
          <w:rFonts w:ascii="Times New Roman CYR" w:eastAsiaTheme="minorEastAsia" w:hAnsi="Times New Roman CYR" w:cs="Times New Roman CYR"/>
          <w:b/>
          <w:bCs/>
          <w:color w:val="26282F"/>
        </w:rPr>
        <w:t>Распределение учебных часов по темам</w:t>
      </w:r>
    </w:p>
    <w:bookmarkEnd w:id="2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6</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175"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0"/>
        <w:gridCol w:w="1121"/>
        <w:gridCol w:w="1690"/>
        <w:gridCol w:w="1721"/>
        <w:gridCol w:w="1673"/>
      </w:tblGrid>
      <w:tr w:rsidR="008A7A07" w:rsidRPr="008A7A07" w:rsidTr="008A7A07">
        <w:tc>
          <w:tcPr>
            <w:tcW w:w="3970"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6205"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3970"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1"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084" w:type="dxa"/>
            <w:gridSpan w:val="3"/>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c>
          <w:tcPr>
            <w:tcW w:w="3970"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1"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67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397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Посадка тракториста. Техника управления трактором. Профессиональная надежность тракториста</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7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7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Дорожное движение. Дорожные условия и безопасность движения. Влияние свой</w:t>
            </w:r>
            <w:proofErr w:type="gramStart"/>
            <w:r w:rsidRPr="008A7A07">
              <w:rPr>
                <w:rFonts w:ascii="Times New Roman CYR" w:eastAsiaTheme="minorEastAsia" w:hAnsi="Times New Roman CYR" w:cs="Times New Roman CYR"/>
              </w:rPr>
              <w:t>ств тр</w:t>
            </w:r>
            <w:proofErr w:type="gramEnd"/>
            <w:r w:rsidRPr="008A7A07">
              <w:rPr>
                <w:rFonts w:ascii="Times New Roman CYR" w:eastAsiaTheme="minorEastAsia" w:hAnsi="Times New Roman CYR" w:cs="Times New Roman CYR"/>
              </w:rPr>
              <w:t>актора на эффективность и безопасность управления. Действия тракториста в нештатных (критических) режимах движения</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7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7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Принципы эффективного и безопасного управления трактором. Обеспечение безопасности наиболее уязвимых участников дорожного движения Дорожно-транспортные происшествия.</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7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7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w:t>
            </w:r>
          </w:p>
        </w:tc>
        <w:tc>
          <w:tcPr>
            <w:tcW w:w="11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14</w:t>
            </w:r>
          </w:p>
        </w:tc>
        <w:tc>
          <w:tcPr>
            <w:tcW w:w="169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7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73"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4" w:name="sub_6331"/>
      <w:r w:rsidRPr="008A7A07">
        <w:rPr>
          <w:rFonts w:ascii="Times New Roman CYR" w:eastAsiaTheme="minorEastAsia" w:hAnsi="Times New Roman CYR" w:cs="Times New Roman CYR"/>
          <w:b/>
          <w:bCs/>
          <w:color w:val="26282F"/>
        </w:rPr>
        <w:t>Тема "Посадка тракториста. Техника управления трактором. Профессиональная надежность тракториста"</w:t>
      </w:r>
    </w:p>
    <w:bookmarkEnd w:id="2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Посадка тракториста. Оптимальная рабочая поза. Использование регулировок положения сиденья и органов для принятия оптимальной рабочей позы. Типичные ошибки при выборе рабочей позы. Значение органов управления, приборов и индикаторов. Приемы действия органами управления. Действия при срабатывании аварийных сигнализаторов, аварийных показаниях приборов.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Профессиональная надежность тракториста: понятие о надежности тракториста; анализ деятельности тракториста; информация, необходимая трактористу для управления транспортным средством.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5" w:name="sub_6332"/>
      <w:r w:rsidRPr="008A7A07">
        <w:rPr>
          <w:rFonts w:ascii="Times New Roman CYR" w:eastAsiaTheme="minorEastAsia" w:hAnsi="Times New Roman CYR" w:cs="Times New Roman CYR"/>
          <w:b/>
          <w:bCs/>
          <w:color w:val="26282F"/>
        </w:rPr>
        <w:t>Тема "Дорожное движение. Дорожные условия и безопасность движения. Влияние свой</w:t>
      </w:r>
      <w:proofErr w:type="gramStart"/>
      <w:r w:rsidRPr="008A7A07">
        <w:rPr>
          <w:rFonts w:ascii="Times New Roman CYR" w:eastAsiaTheme="minorEastAsia" w:hAnsi="Times New Roman CYR" w:cs="Times New Roman CYR"/>
          <w:b/>
          <w:bCs/>
          <w:color w:val="26282F"/>
        </w:rPr>
        <w:t>ств тр</w:t>
      </w:r>
      <w:proofErr w:type="gramEnd"/>
      <w:r w:rsidRPr="008A7A07">
        <w:rPr>
          <w:rFonts w:ascii="Times New Roman CYR" w:eastAsiaTheme="minorEastAsia" w:hAnsi="Times New Roman CYR" w:cs="Times New Roman CYR"/>
          <w:b/>
          <w:bCs/>
          <w:color w:val="26282F"/>
        </w:rPr>
        <w:t>актора на эффективность и безопасность управления. Действия тракториста в нештатных (критических) режимах движения"</w:t>
      </w:r>
    </w:p>
    <w:bookmarkEnd w:id="2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и классификация автомобильных дорог. Обустройство дорог. Основные элементы активной, пассивной и экологической безопасности дороги. Дорожное движение: дорожное движение как система управления тракторист - трактор - дорога; показатели качества функционирования системы.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 xml:space="preserve">Влияние свойств трактора на эффективность и безопасность управления: силы, действующие на трактор в различных условиях движения; уравнение тягового баланса; сила сцепления колес с дорогой; понятие о коэффициенте сцепления; силы и моменты, действующие на трактор при торможении и при криволинейном движении; </w:t>
      </w:r>
      <w:proofErr w:type="spellStart"/>
      <w:r w:rsidRPr="008A7A07">
        <w:rPr>
          <w:rFonts w:ascii="Times New Roman CYR" w:eastAsiaTheme="minorEastAsia" w:hAnsi="Times New Roman CYR" w:cs="Times New Roman CYR"/>
        </w:rPr>
        <w:t>поворачиваемость</w:t>
      </w:r>
      <w:proofErr w:type="spellEnd"/>
      <w:r w:rsidRPr="008A7A07">
        <w:rPr>
          <w:rFonts w:ascii="Times New Roman CYR" w:eastAsiaTheme="minorEastAsia" w:hAnsi="Times New Roman CYR" w:cs="Times New Roman CYR"/>
        </w:rPr>
        <w:t xml:space="preserve"> трактора; устойчивость продольного и бокового движения; условия потери устойчивости бокового движения трактора при торможении и повороте;</w:t>
      </w:r>
      <w:proofErr w:type="gramEnd"/>
      <w:r w:rsidRPr="008A7A07">
        <w:rPr>
          <w:rFonts w:ascii="Times New Roman CYR" w:eastAsiaTheme="minorEastAsia" w:hAnsi="Times New Roman CYR" w:cs="Times New Roman CYR"/>
        </w:rPr>
        <w:t xml:space="preserve"> устойчивость против опрокидывания машинно-тракторного агрегата; резервы устойчивости; управляемость продольным и боковым движением трактора; влияние технического состояния систем управления, подвески и шин на управляемость. Дорожные условия и безопасность движения.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Действия тракториста в нештатных (критических) режимах движения.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Действия тракториста при отказе рабочего тормоза, разрыве шины в движении, отрыве колеса и привода рулевого управления, при заносе.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Действия тракториста при возгорании трактора, при падении в воду, попадания провода электролинии высокого напряжения на самоходную машину, при ударе молнии.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6" w:name="sub_6333"/>
      <w:r w:rsidRPr="008A7A07">
        <w:rPr>
          <w:rFonts w:ascii="Times New Roman CYR" w:eastAsiaTheme="minorEastAsia" w:hAnsi="Times New Roman CYR" w:cs="Times New Roman CYR"/>
          <w:b/>
          <w:bCs/>
          <w:color w:val="26282F"/>
        </w:rPr>
        <w:t>Тема "Принципы эффективного и безопасного управления трактором.</w:t>
      </w:r>
    </w:p>
    <w:bookmarkEnd w:id="2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Обеспечение безопасности наиболее уязвимых участников дорожного движения. Дорожно-транспортные происшествия"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Принципы эффективного и безопасного управления трактором: влияние опыта, приобретаемого трактористом, на уровень аварийности в дорожном движении.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Понятия, связанные с "уязвимыми участниками дорожного движения". Меры защиты. Различные зоны для некоторых категорий уязвимых участников дорожного движения.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Понятия о дорожно-транспортной ситуации и дорожно-транспортном происшествии. Классификация дорожно-транспортных происшествий.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Аварийность в городах, на загородных дорогах, в сельской местности.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Причины возникновения дорожно-транспортных происшествий: нарушения </w:t>
      </w:r>
      <w:hyperlink r:id="rId21" w:history="1">
        <w:r w:rsidRPr="008A7A07">
          <w:rPr>
            <w:rFonts w:ascii="Times New Roman CYR" w:eastAsiaTheme="minorEastAsia" w:hAnsi="Times New Roman CYR" w:cs="Times New Roman CYR"/>
            <w:color w:val="106BBE"/>
          </w:rPr>
          <w:t>Правил</w:t>
        </w:r>
      </w:hyperlink>
      <w:r w:rsidRPr="008A7A07">
        <w:rPr>
          <w:rFonts w:ascii="Times New Roman CYR" w:eastAsiaTheme="minorEastAsia" w:hAnsi="Times New Roman CYR" w:cs="Times New Roman CYR"/>
        </w:rPr>
        <w:t xml:space="preserve"> дорожного движения, неосторожные действия участников движения, выход трактора из подчинения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 Статистика дорожно-транспортных происшествий.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7" w:name="sub_6007"/>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2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7</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19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9"/>
        <w:gridCol w:w="4214"/>
        <w:gridCol w:w="5126"/>
      </w:tblGrid>
      <w:tr w:rsidR="008A7A07" w:rsidRPr="008A7A07" w:rsidTr="008A7A07">
        <w:tc>
          <w:tcPr>
            <w:tcW w:w="859"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2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126"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c>
          <w:tcPr>
            <w:tcW w:w="859"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2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Посадка тракториста. Техника управления трактором. Профессиональная надежность тракториста</w:t>
            </w:r>
          </w:p>
        </w:tc>
        <w:tc>
          <w:tcPr>
            <w:tcW w:w="5126"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Посадка тракториста. Информация, необходимая трактористу для безопасного управления транспортным средством. Факторы, влияющие на профессиональную надежность тракториста</w:t>
            </w:r>
          </w:p>
        </w:tc>
      </w:tr>
      <w:tr w:rsidR="008A7A07" w:rsidRPr="008A7A07" w:rsidTr="008A7A07">
        <w:tc>
          <w:tcPr>
            <w:tcW w:w="859"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42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Дорожное движение. Дорожные условия и безопасность движения. Влияние свой</w:t>
            </w:r>
            <w:proofErr w:type="gramStart"/>
            <w:r w:rsidRPr="008A7A07">
              <w:rPr>
                <w:rFonts w:ascii="Times New Roman CYR" w:eastAsiaTheme="minorEastAsia" w:hAnsi="Times New Roman CYR" w:cs="Times New Roman CYR"/>
              </w:rPr>
              <w:t>ств тр</w:t>
            </w:r>
            <w:proofErr w:type="gramEnd"/>
            <w:r w:rsidRPr="008A7A07">
              <w:rPr>
                <w:rFonts w:ascii="Times New Roman CYR" w:eastAsiaTheme="minorEastAsia" w:hAnsi="Times New Roman CYR" w:cs="Times New Roman CYR"/>
              </w:rPr>
              <w:t>актора на эффективность и безопасность управления. Действия тракториста в нештатных (критических) режимах движения</w:t>
            </w:r>
          </w:p>
        </w:tc>
        <w:tc>
          <w:tcPr>
            <w:tcW w:w="5126"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Дорожное движение как система управления тракторист - трактор - дорога; показатели качества функционирования системы; виды дорожно-транспортных происшествий; причины возникновения дорожно-транспортных происшествий. Изучение влияния свойств самоходной машины на эффективность и безопасность движения. Дополнительное влияние прицепа или сельскохозяйственной машины на устойчивость и управляемость транспортного средства</w:t>
            </w:r>
          </w:p>
        </w:tc>
      </w:tr>
      <w:tr w:rsidR="008A7A07" w:rsidRPr="008A7A07" w:rsidTr="008A7A07">
        <w:tc>
          <w:tcPr>
            <w:tcW w:w="859"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w:t>
            </w:r>
          </w:p>
        </w:tc>
        <w:tc>
          <w:tcPr>
            <w:tcW w:w="4214"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Принципы эффективного и безопасного управления трактором. Обеспечение безопасности наиболее уязвимых участников дорожного движения. Дорожно-транспортные происшествия</w:t>
            </w:r>
          </w:p>
        </w:tc>
        <w:tc>
          <w:tcPr>
            <w:tcW w:w="5126"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Влияние опыта тракториста на безопасное управление трактором. Надежность тракториста. Понятия, связанные с уязвимыми участниками дорожного движения. Дорожно-транспортные происшествия.</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8" w:name="sub_6340"/>
      <w:r w:rsidRPr="008A7A07">
        <w:rPr>
          <w:rFonts w:ascii="Times New Roman CYR" w:eastAsiaTheme="minorEastAsia" w:hAnsi="Times New Roman CYR" w:cs="Times New Roman CYR"/>
          <w:b/>
          <w:bCs/>
          <w:color w:val="26282F"/>
        </w:rPr>
        <w:lastRenderedPageBreak/>
        <w:t>3.4. Учебный предмет "Правила оказания первой помощи".</w:t>
      </w:r>
    </w:p>
    <w:bookmarkEnd w:id="2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9" w:name="sub_6008"/>
      <w:r w:rsidRPr="008A7A07">
        <w:rPr>
          <w:rFonts w:ascii="Times New Roman CYR" w:eastAsiaTheme="minorEastAsia" w:hAnsi="Times New Roman CYR" w:cs="Times New Roman CYR"/>
          <w:b/>
          <w:bCs/>
          <w:color w:val="26282F"/>
        </w:rPr>
        <w:t>Распределение учебных часов по темам</w:t>
      </w:r>
    </w:p>
    <w:bookmarkEnd w:id="2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8</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00"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1"/>
        <w:gridCol w:w="1181"/>
        <w:gridCol w:w="1690"/>
        <w:gridCol w:w="1699"/>
        <w:gridCol w:w="1699"/>
      </w:tblGrid>
      <w:tr w:rsidR="008A7A07" w:rsidRPr="008A7A07" w:rsidTr="008A7A07">
        <w:tc>
          <w:tcPr>
            <w:tcW w:w="3931"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6269"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3931"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81"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088" w:type="dxa"/>
            <w:gridSpan w:val="3"/>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c>
          <w:tcPr>
            <w:tcW w:w="3931"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81"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69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69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3931"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законодательства по оказанию или неоказанию помощи пострадавшим</w:t>
            </w:r>
          </w:p>
        </w:tc>
        <w:tc>
          <w:tcPr>
            <w:tcW w:w="118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9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31"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Отработка практических навыков оказания первой помощи</w:t>
            </w:r>
          </w:p>
        </w:tc>
        <w:tc>
          <w:tcPr>
            <w:tcW w:w="118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3931"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w:t>
            </w:r>
          </w:p>
        </w:tc>
        <w:tc>
          <w:tcPr>
            <w:tcW w:w="118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16</w:t>
            </w:r>
          </w:p>
        </w:tc>
        <w:tc>
          <w:tcPr>
            <w:tcW w:w="169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9"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9"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0" w:name="sub_6341"/>
      <w:r w:rsidRPr="008A7A07">
        <w:rPr>
          <w:rFonts w:ascii="Times New Roman CYR" w:eastAsiaTheme="minorEastAsia" w:hAnsi="Times New Roman CYR" w:cs="Times New Roman CYR"/>
          <w:b/>
          <w:bCs/>
          <w:color w:val="26282F"/>
        </w:rPr>
        <w:t>Тема "Основы законодательства по оказанию или неоказанию помощи пострадавшим"</w:t>
      </w:r>
    </w:p>
    <w:bookmarkEnd w:id="3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действующего законодательства (административное и уголовное право) относительно оказания или неоказания помощи пострадавшим.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1" w:name="sub_6342"/>
      <w:r w:rsidRPr="008A7A07">
        <w:rPr>
          <w:rFonts w:ascii="Times New Roman CYR" w:eastAsiaTheme="minorEastAsia" w:hAnsi="Times New Roman CYR" w:cs="Times New Roman CYR"/>
          <w:b/>
          <w:bCs/>
          <w:color w:val="26282F"/>
        </w:rPr>
        <w:t>Тема "Отработка практических навыков оказания первой помощи"</w:t>
      </w:r>
    </w:p>
    <w:bookmarkEnd w:id="3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Практические навыки оказания первой помощи: повреждения, характерные для лобового столкновения, удара в бок, резкого торможения, переворачивания; типовые повреждения при наезде на пешехода; влияние факторов времени при оказании медицинской помощи пострадавшим; алгоритм действий при обнаружении пострадавшего; признаки перелома, черепно-мозговой травмы, повреждения позвоночника, таза, открытого пневмоторакса; клиническая смерть, признаки, содержание реанимационных мероприятий при оказании первой помощи, отработка навыков проведения реанимационных мероприятий;</w:t>
      </w:r>
      <w:proofErr w:type="gramEnd"/>
      <w:r w:rsidRPr="008A7A07">
        <w:rPr>
          <w:rFonts w:ascii="Times New Roman CYR" w:eastAsiaTheme="minorEastAsia" w:hAnsi="Times New Roman CYR" w:cs="Times New Roman CYR"/>
        </w:rPr>
        <w:t xml:space="preserve"> </w:t>
      </w:r>
      <w:proofErr w:type="gramStart"/>
      <w:r w:rsidRPr="008A7A07">
        <w:rPr>
          <w:rFonts w:ascii="Times New Roman CYR" w:eastAsiaTheme="minorEastAsia" w:hAnsi="Times New Roman CYR" w:cs="Times New Roman CYR"/>
        </w:rPr>
        <w:t>кома, обморок, признаки и правила оказания первой помощи; термические ожоги, признаки определения степени тяжести ожогового поражения, особенности наложения повязок, проведения иммобилизаций при ожогах; особенности оказания первой помощи пострадавшим с ожогами; тепловой удар, холодная травма, отморожения, переохлаждение; виды кровотечений, признаки, приемы временной остановки наружного кровотечения (пальцевое прижатие артерии; наложение жгута; максимальное сгибание конечностей;</w:t>
      </w:r>
      <w:proofErr w:type="gramEnd"/>
      <w:r w:rsidRPr="008A7A07">
        <w:rPr>
          <w:rFonts w:ascii="Times New Roman CYR" w:eastAsiaTheme="minorEastAsia" w:hAnsi="Times New Roman CYR" w:cs="Times New Roman CYR"/>
        </w:rPr>
        <w:t xml:space="preserve"> тампонирование раны; наложение давящей повязки); общие принципы транспортной иммобилизации; иммобилизация подручными средствами (импровизированные шины); особенности иммобилизации при повреждениях таза, позвоночника, головы, грудной клетки; особенности извлечения пострадавших с длительно придавленными конечностями; особенности извлечения и перекладывания пострадавших с подозрением на травму позвоночника, таза; комплектация индивидуальной аптечки; отработка практических навыков оказания первой помощи.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2" w:name="sub_6009"/>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3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9</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0" w:type="auto"/>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7"/>
        <w:gridCol w:w="4306"/>
        <w:gridCol w:w="5052"/>
      </w:tblGrid>
      <w:tr w:rsidR="008A7A07" w:rsidRPr="008A7A07" w:rsidTr="008A7A07">
        <w:tc>
          <w:tcPr>
            <w:tcW w:w="847"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 </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3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05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c>
          <w:tcPr>
            <w:tcW w:w="847"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30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Основы законодательства по оказанию или неоказанию помощи </w:t>
            </w:r>
            <w:r w:rsidRPr="008A7A07">
              <w:rPr>
                <w:rFonts w:ascii="Times New Roman CYR" w:eastAsiaTheme="minorEastAsia" w:hAnsi="Times New Roman CYR" w:cs="Times New Roman CYR"/>
              </w:rPr>
              <w:lastRenderedPageBreak/>
              <w:t>пострадавшим</w:t>
            </w:r>
          </w:p>
        </w:tc>
        <w:tc>
          <w:tcPr>
            <w:tcW w:w="5052"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 xml:space="preserve">Изучение основ действующего законодательства относительно оказания или </w:t>
            </w:r>
            <w:r w:rsidRPr="008A7A07">
              <w:rPr>
                <w:rFonts w:ascii="Times New Roman CYR" w:eastAsiaTheme="minorEastAsia" w:hAnsi="Times New Roman CYR" w:cs="Times New Roman CYR"/>
              </w:rPr>
              <w:lastRenderedPageBreak/>
              <w:t>неоказания помощи пострадавшим</w:t>
            </w:r>
          </w:p>
        </w:tc>
      </w:tr>
      <w:tr w:rsidR="008A7A07" w:rsidRPr="008A7A07" w:rsidTr="008A7A07">
        <w:tc>
          <w:tcPr>
            <w:tcW w:w="847"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2</w:t>
            </w:r>
          </w:p>
        </w:tc>
        <w:tc>
          <w:tcPr>
            <w:tcW w:w="4306"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Отработка практических навыков оказания первой помощи</w:t>
            </w:r>
          </w:p>
        </w:tc>
        <w:tc>
          <w:tcPr>
            <w:tcW w:w="5052"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оказания первой помощи. Изучение видов повреждений пострадавших; алгоритм действий при обнаружении пострадавшего; изучение содержания реанимационных мероприятий при оказании первой помощи. Общие принципы транспортной иммобилизации; иммобилизация подручными средствами; особенности иммобилизации при различных повреждениях</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3" w:name="sub_6350"/>
      <w:r w:rsidRPr="008A7A07">
        <w:rPr>
          <w:rFonts w:ascii="Times New Roman CYR" w:eastAsiaTheme="minorEastAsia" w:hAnsi="Times New Roman CYR" w:cs="Times New Roman CYR"/>
          <w:b/>
          <w:bCs/>
          <w:color w:val="26282F"/>
        </w:rPr>
        <w:t>3.5. Учебный предмет "Устройство тракторов".</w:t>
      </w:r>
    </w:p>
    <w:bookmarkEnd w:id="3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4" w:name="sub_6010"/>
      <w:r w:rsidRPr="008A7A07">
        <w:rPr>
          <w:rFonts w:ascii="Times New Roman CYR" w:eastAsiaTheme="minorEastAsia" w:hAnsi="Times New Roman CYR" w:cs="Times New Roman CYR"/>
          <w:b/>
          <w:bCs/>
          <w:color w:val="26282F"/>
        </w:rPr>
        <w:t>Распределение учебных часов по темам</w:t>
      </w:r>
    </w:p>
    <w:bookmarkEnd w:id="3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10</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186"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55"/>
        <w:gridCol w:w="1150"/>
        <w:gridCol w:w="1687"/>
        <w:gridCol w:w="1690"/>
        <w:gridCol w:w="1704"/>
      </w:tblGrid>
      <w:tr w:rsidR="008A7A07" w:rsidRPr="008A7A07" w:rsidTr="008A7A07">
        <w:tc>
          <w:tcPr>
            <w:tcW w:w="3955"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6231"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3955"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50"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081" w:type="dxa"/>
            <w:gridSpan w:val="3"/>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c>
          <w:tcPr>
            <w:tcW w:w="3955"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50"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и общее устройство тракторов</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Двигатели тракторов и их системы</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Шасси тракторов</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Рулевое управление</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Тормозное управление</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Навесные системы.</w:t>
            </w:r>
          </w:p>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Рабочее оборудование трактора</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r>
      <w:tr w:rsidR="008A7A07" w:rsidRPr="008A7A07" w:rsidTr="008A7A07">
        <w:tc>
          <w:tcPr>
            <w:tcW w:w="3955"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Источники и потребители электрической энергии</w:t>
            </w:r>
          </w:p>
        </w:tc>
        <w:tc>
          <w:tcPr>
            <w:tcW w:w="115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687"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04"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Электронные системы помощи трактористу</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r>
      <w:tr w:rsidR="008A7A07" w:rsidRPr="008A7A07" w:rsidTr="008A7A07">
        <w:tc>
          <w:tcPr>
            <w:tcW w:w="3955"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Общее устройство прицепов и </w:t>
            </w:r>
            <w:proofErr w:type="spellStart"/>
            <w:r w:rsidRPr="008A7A07">
              <w:rPr>
                <w:rFonts w:ascii="Times New Roman CYR" w:eastAsiaTheme="minorEastAsia" w:hAnsi="Times New Roman CYR" w:cs="Times New Roman CYR"/>
              </w:rPr>
              <w:t>тяговосцепных</w:t>
            </w:r>
            <w:proofErr w:type="spellEnd"/>
            <w:r w:rsidRPr="008A7A07">
              <w:rPr>
                <w:rFonts w:ascii="Times New Roman CYR" w:eastAsiaTheme="minorEastAsia" w:hAnsi="Times New Roman CYR" w:cs="Times New Roman CYR"/>
              </w:rPr>
              <w:t xml:space="preserve"> устройств</w:t>
            </w:r>
          </w:p>
        </w:tc>
        <w:tc>
          <w:tcPr>
            <w:tcW w:w="115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7"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4"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3955"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115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90</w:t>
            </w:r>
          </w:p>
        </w:tc>
        <w:tc>
          <w:tcPr>
            <w:tcW w:w="1687"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69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04"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90</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5" w:name="sub_6351"/>
      <w:r w:rsidRPr="008A7A07">
        <w:rPr>
          <w:rFonts w:ascii="Times New Roman CYR" w:eastAsiaTheme="minorEastAsia" w:hAnsi="Times New Roman CYR" w:cs="Times New Roman CYR"/>
          <w:b/>
          <w:bCs/>
          <w:color w:val="26282F"/>
        </w:rPr>
        <w:t>Тема "Классификация и общее устройство тракторов"</w:t>
      </w:r>
    </w:p>
    <w:bookmarkEnd w:id="3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тракторов. Основные сборочные единицы. Понятие о тяговых качествах тракторов. Технические характеристики тракторов.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6" w:name="sub_6352"/>
      <w:r w:rsidRPr="008A7A07">
        <w:rPr>
          <w:rFonts w:ascii="Times New Roman CYR" w:eastAsiaTheme="minorEastAsia" w:hAnsi="Times New Roman CYR" w:cs="Times New Roman CYR"/>
          <w:b/>
          <w:bCs/>
          <w:color w:val="26282F"/>
        </w:rPr>
        <w:t>Тема "Двигатели тракторов и их системы"</w:t>
      </w:r>
    </w:p>
    <w:bookmarkEnd w:id="3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Двигатели тракторов и их системы. Понятие о двигателе внутреннего сгорания. Общее устройство двигателя. Основные понятия и определения. Рабочий цикл двигателя. Кривошипно-шатунный механизм. Назначение, устройство, принцип работы. Основные неисправности, их признаки и способы устранения. Распределительный механизм. Назначение, устройство, принцип работы. Основные неисправности, их признаки и способы устранения. Система охлаждения двигателей. Классификация и схемы работы систем охлаждения. Основные неисправности систем охлаждения, их признаки и способы устранения. Охлаждающие жидкости, их характеристика и применение. Воздушное охлаждение двигателей. Смазочная система двигателей. Общие сведения о трении и смазочных материалах. Масла, применяемые для смазывания деталей, их марки. </w:t>
      </w:r>
      <w:r w:rsidRPr="008A7A07">
        <w:rPr>
          <w:rFonts w:ascii="Times New Roman CYR" w:eastAsiaTheme="minorEastAsia" w:hAnsi="Times New Roman CYR" w:cs="Times New Roman CYR"/>
        </w:rPr>
        <w:lastRenderedPageBreak/>
        <w:t xml:space="preserve">Классификация систем смазывания деталей. Схемы смазочных систем. Назначение, устройство и принцип работы смазочной системы. Основные неисправности смазочной системы, их признаки и способы устранения. Охрана окружающей среды от загрязнения смазочными материалами. Система питания двигателей. Смесеобразования в двигателях и горение топлива. Необходимость очистки воздуха; способы очистки. Воздухоочистители и их классификация. Турбокомпрессоры. Топливные баки и фильтры. Форсунки и </w:t>
      </w:r>
      <w:proofErr w:type="spellStart"/>
      <w:r w:rsidRPr="008A7A07">
        <w:rPr>
          <w:rFonts w:ascii="Times New Roman CYR" w:eastAsiaTheme="minorEastAsia" w:hAnsi="Times New Roman CYR" w:cs="Times New Roman CYR"/>
        </w:rPr>
        <w:t>топливопроводы</w:t>
      </w:r>
      <w:proofErr w:type="spellEnd"/>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Топливные насосы высокого давления. Привод топливного насоса. Установка топливного насоса, регулировка угла опережения подачи топлива. Принцип действия регуляторов. Электронные системы впрыска топлива. Аккумуляторные системы подачи топлива. Основные неисправности системы питания двигателей, их признаки и способы устранения. Марки топлива, применяемого для двигателей.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7" w:name="sub_6353"/>
      <w:r w:rsidRPr="008A7A07">
        <w:rPr>
          <w:rFonts w:ascii="Times New Roman CYR" w:eastAsiaTheme="minorEastAsia" w:hAnsi="Times New Roman CYR" w:cs="Times New Roman CYR"/>
          <w:b/>
          <w:bCs/>
          <w:color w:val="26282F"/>
        </w:rPr>
        <w:t>Тема "Шасси тракторов"</w:t>
      </w:r>
    </w:p>
    <w:bookmarkEnd w:id="3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Шасси тракторов. Трансмиссия. Назначение и классификация трансмиссий. Схемы трансмиссии. Механические трансмиссии. Понятие о гидромеханической трансмиссии. Типовые схемы сцеплений. Назначение, устройство, принцип работы сцеплений. Основные неисправности, их признаки и способы их устранения. Коробки передач, раздаточные коробки, </w:t>
      </w:r>
      <w:proofErr w:type="spellStart"/>
      <w:r w:rsidRPr="008A7A07">
        <w:rPr>
          <w:rFonts w:ascii="Times New Roman CYR" w:eastAsiaTheme="minorEastAsia" w:hAnsi="Times New Roman CYR" w:cs="Times New Roman CYR"/>
        </w:rPr>
        <w:t>ходоуменьшители</w:t>
      </w:r>
      <w:proofErr w:type="spellEnd"/>
      <w:r w:rsidRPr="008A7A07">
        <w:rPr>
          <w:rFonts w:ascii="Times New Roman CYR" w:eastAsiaTheme="minorEastAsia" w:hAnsi="Times New Roman CYR" w:cs="Times New Roman CYR"/>
        </w:rPr>
        <w:t>. Общие сведения и классификация коробок передач. Основные детали и элементы коробок передач. Назначение, устройство, принцип работы. Основные неисправности, их признаки и способы устранения.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Масла, применяемые для смазывания коробок передач, раздаточных коробок и </w:t>
      </w:r>
      <w:proofErr w:type="spellStart"/>
      <w:r w:rsidRPr="008A7A07">
        <w:rPr>
          <w:rFonts w:ascii="Times New Roman CYR" w:eastAsiaTheme="minorEastAsia" w:hAnsi="Times New Roman CYR" w:cs="Times New Roman CYR"/>
        </w:rPr>
        <w:t>ходоуменьшителей</w:t>
      </w:r>
      <w:proofErr w:type="spellEnd"/>
      <w:r w:rsidRPr="008A7A07">
        <w:rPr>
          <w:rFonts w:ascii="Times New Roman CYR" w:eastAsiaTheme="minorEastAsia" w:hAnsi="Times New Roman CYR" w:cs="Times New Roman CYR"/>
        </w:rPr>
        <w:t>, их марки. Промежуточные соединения и карданные передачи. Назначение, устройство, принцип работы. Основные неисправности, их признаки и способы устранения. Масла для смазывания промежуточных соединений карданных передач, их марки.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Ведущие мосты тракторов. Главная передача. Дифференциал и валы ведущих колес. Ведущие мосты колесных тракторов. Автоматическое подключение ведущих мостов. Масла, применяемые для смазывания ведущих мостов тракторов, их марки.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Ходовая часть тракторов. 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8" w:name="sub_6354"/>
      <w:r w:rsidRPr="008A7A07">
        <w:rPr>
          <w:rFonts w:ascii="Times New Roman CYR" w:eastAsiaTheme="minorEastAsia" w:hAnsi="Times New Roman CYR" w:cs="Times New Roman CYR"/>
          <w:b/>
          <w:bCs/>
          <w:color w:val="26282F"/>
        </w:rPr>
        <w:t>Тема "Рулевое управление"</w:t>
      </w:r>
    </w:p>
    <w:bookmarkEnd w:id="3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Рулевое управление. Назначение, устройство и принцип работы. Основные неисправности и способы их устранения.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9" w:name="sub_6355"/>
      <w:r w:rsidRPr="008A7A07">
        <w:rPr>
          <w:rFonts w:ascii="Times New Roman CYR" w:eastAsiaTheme="minorEastAsia" w:hAnsi="Times New Roman CYR" w:cs="Times New Roman CYR"/>
          <w:b/>
          <w:bCs/>
          <w:color w:val="26282F"/>
        </w:rPr>
        <w:t>Тема "Тормозное управление"</w:t>
      </w:r>
    </w:p>
    <w:bookmarkEnd w:id="3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Тормозные системы колесных тракторов. Назначение, устройство, принцип работы. Основные неисправности и способы их устранения.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0" w:name="sub_6356"/>
      <w:r w:rsidRPr="008A7A07">
        <w:rPr>
          <w:rFonts w:ascii="Times New Roman CYR" w:eastAsiaTheme="minorEastAsia" w:hAnsi="Times New Roman CYR" w:cs="Times New Roman CYR"/>
          <w:b/>
          <w:bCs/>
          <w:color w:val="26282F"/>
        </w:rPr>
        <w:t>Тема "Навесные системы. Рабочее оборудование трактора"</w:t>
      </w:r>
    </w:p>
    <w:bookmarkEnd w:id="4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Навесные системы. Рабочее оборудование трактора. Рабочее и вспомогательное оборудование. Вал отбора мощности (далее - ВОМ). Механизм управления. Расположение ВОМ у изучаемых марок тракторов. Механизм включения ВОМ. Механизм навески трактора. Назначение, устройство и принцип работы. Регулировка механизма навески. Основные неисправности и способы устранения.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spellStart"/>
      <w:r w:rsidRPr="008A7A07">
        <w:rPr>
          <w:rFonts w:ascii="Times New Roman CYR" w:eastAsiaTheme="minorEastAsia" w:hAnsi="Times New Roman CYR" w:cs="Times New Roman CYR"/>
        </w:rPr>
        <w:t>Гидронавесные</w:t>
      </w:r>
      <w:proofErr w:type="spellEnd"/>
      <w:r w:rsidRPr="008A7A07">
        <w:rPr>
          <w:rFonts w:ascii="Times New Roman CYR" w:eastAsiaTheme="minorEastAsia" w:hAnsi="Times New Roman CYR" w:cs="Times New Roman CYR"/>
        </w:rPr>
        <w:t xml:space="preserve"> системы. Распределитель, </w:t>
      </w:r>
      <w:proofErr w:type="spellStart"/>
      <w:r w:rsidRPr="008A7A07">
        <w:rPr>
          <w:rFonts w:ascii="Times New Roman CYR" w:eastAsiaTheme="minorEastAsia" w:hAnsi="Times New Roman CYR" w:cs="Times New Roman CYR"/>
        </w:rPr>
        <w:t>гидроувеличитель</w:t>
      </w:r>
      <w:proofErr w:type="spellEnd"/>
      <w:r w:rsidRPr="008A7A07">
        <w:rPr>
          <w:rFonts w:ascii="Times New Roman CYR" w:eastAsiaTheme="minorEastAsia" w:hAnsi="Times New Roman CYR" w:cs="Times New Roman CYR"/>
        </w:rPr>
        <w:t xml:space="preserve"> сцепного веса, позиционно-силовой регулятор. Рабочие жидкости, применяемые в гидравлической системе, их марки.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Кабина. Рабочее место тракториста, защита от шума и вибраций. Вентиляция кабины. </w:t>
      </w:r>
      <w:r w:rsidRPr="008A7A07">
        <w:rPr>
          <w:rFonts w:ascii="Times New Roman CYR" w:eastAsiaTheme="minorEastAsia" w:hAnsi="Times New Roman CYR" w:cs="Times New Roman CYR"/>
        </w:rPr>
        <w:lastRenderedPageBreak/>
        <w:t>Влияние технического состояния дополнительного оборудования на безопасность движения.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1" w:name="sub_6357"/>
      <w:r w:rsidRPr="008A7A07">
        <w:rPr>
          <w:rFonts w:ascii="Times New Roman CYR" w:eastAsiaTheme="minorEastAsia" w:hAnsi="Times New Roman CYR" w:cs="Times New Roman CYR"/>
          <w:b/>
          <w:bCs/>
          <w:color w:val="26282F"/>
        </w:rPr>
        <w:t>Тема "Источники и потребители электрической энергии"</w:t>
      </w:r>
    </w:p>
    <w:bookmarkEnd w:id="4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Электрооборудование тракторов. Источники электрической энергии. Назначение, устройство, принцип работы. Основные неисправности, их признаки и способы устранения. Электрические стартеры и пусковые подогреватели. Назначение, устройство, принцип работы. Основные неисправности, их признаки и способы устранения. Приборы освещения и контроля, вспомогательное оборудование. Назначение, устройство, принцип работы. Основные неисправности, их признаки и способы устранения. Схемы электрооборудования тракторов.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2" w:name="sub_6358"/>
      <w:r w:rsidRPr="008A7A07">
        <w:rPr>
          <w:rFonts w:ascii="Times New Roman CYR" w:eastAsiaTheme="minorEastAsia" w:hAnsi="Times New Roman CYR" w:cs="Times New Roman CYR"/>
          <w:b/>
          <w:bCs/>
          <w:color w:val="26282F"/>
        </w:rPr>
        <w:t>Тема "Электронные системы помощи трактористу"</w:t>
      </w:r>
    </w:p>
    <w:bookmarkEnd w:id="4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Электронные системы помощи трактористу. Оборудование, применяемое для автопилотов, систем точного земледелия.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3" w:name="sub_6359"/>
      <w:r w:rsidRPr="008A7A07">
        <w:rPr>
          <w:rFonts w:ascii="Times New Roman CYR" w:eastAsiaTheme="minorEastAsia" w:hAnsi="Times New Roman CYR" w:cs="Times New Roman CYR"/>
          <w:b/>
          <w:bCs/>
          <w:color w:val="26282F"/>
        </w:rPr>
        <w:t>Тема "Общее устройство прицепов и тягово-сцепных устройств"</w:t>
      </w:r>
    </w:p>
    <w:bookmarkEnd w:id="4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Тракторные прицепы. Устройство, назначение и техническая характеристика прицепа. Основные требования безопасности при работе с прицепными приспособлениями и устройствами.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4" w:name="sub_6011"/>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4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11</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20"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4200"/>
        <w:gridCol w:w="5180"/>
      </w:tblGrid>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и общее устройство тракторов</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тракторов. Типаж тракторов.</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Двигатели тракторов и их системы</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ДВС. Механизмы и системы двигателя. Принцип действия механизмов и систем. Особенности конструкции различных двигателей</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Шасси тракторов</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Трансмиссия. Назначение, классификация, общее устройство. Муфта сцепления. Коробка передач. Коробка передач с </w:t>
            </w:r>
            <w:proofErr w:type="spellStart"/>
            <w:r w:rsidRPr="008A7A07">
              <w:rPr>
                <w:rFonts w:ascii="Times New Roman CYR" w:eastAsiaTheme="minorEastAsia" w:hAnsi="Times New Roman CYR" w:cs="Times New Roman CYR"/>
              </w:rPr>
              <w:t>гидроподвижными</w:t>
            </w:r>
            <w:proofErr w:type="spellEnd"/>
            <w:r w:rsidRPr="008A7A07">
              <w:rPr>
                <w:rFonts w:ascii="Times New Roman CYR" w:eastAsiaTheme="minorEastAsia" w:hAnsi="Times New Roman CYR" w:cs="Times New Roman CYR"/>
              </w:rPr>
              <w:t xml:space="preserve"> муфтами. Преимущества и недостатки Главная передача. Назначение, устройство и работа. Особенности сборки и регулировки шестерен. Дифференциал. Устройство и работа. Особенности конструкции различных типов трансмиссии. Движители. Виды подвески. Механизмы поворота гусеничных тракторов</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Рулевое управление</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рулевых механизмов различных тракторов. Рулевой привод</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Тормозное управление</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тормозных механизмов различных тракторов. Тормозной привод</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Навесные системы. Рабочее оборудование трактора</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proofErr w:type="spellStart"/>
            <w:r w:rsidRPr="008A7A07">
              <w:rPr>
                <w:rFonts w:ascii="Times New Roman CYR" w:eastAsiaTheme="minorEastAsia" w:hAnsi="Times New Roman CYR" w:cs="Times New Roman CYR"/>
              </w:rPr>
              <w:t>Гидронавесная</w:t>
            </w:r>
            <w:proofErr w:type="spellEnd"/>
            <w:r w:rsidRPr="008A7A07">
              <w:rPr>
                <w:rFonts w:ascii="Times New Roman CYR" w:eastAsiaTheme="minorEastAsia" w:hAnsi="Times New Roman CYR" w:cs="Times New Roman CYR"/>
              </w:rPr>
              <w:t xml:space="preserve"> система трактора. Насосы гидросистемы. Распределитель. </w:t>
            </w:r>
            <w:proofErr w:type="spellStart"/>
            <w:r w:rsidRPr="008A7A07">
              <w:rPr>
                <w:rFonts w:ascii="Times New Roman CYR" w:eastAsiaTheme="minorEastAsia" w:hAnsi="Times New Roman CYR" w:cs="Times New Roman CYR"/>
              </w:rPr>
              <w:t>Гидроувеличитель</w:t>
            </w:r>
            <w:proofErr w:type="spellEnd"/>
            <w:r w:rsidRPr="008A7A07">
              <w:rPr>
                <w:rFonts w:ascii="Times New Roman CYR" w:eastAsiaTheme="minorEastAsia" w:hAnsi="Times New Roman CYR" w:cs="Times New Roman CYR"/>
              </w:rPr>
              <w:t xml:space="preserve"> сцепного веса. Позиционно-силовой регулятор. Особенности конструкции</w:t>
            </w:r>
          </w:p>
        </w:tc>
      </w:tr>
      <w:tr w:rsidR="008A7A07" w:rsidRPr="008A7A07" w:rsidTr="008A7A07">
        <w:tc>
          <w:tcPr>
            <w:tcW w:w="84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7</w:t>
            </w:r>
          </w:p>
        </w:tc>
        <w:tc>
          <w:tcPr>
            <w:tcW w:w="420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Источники и потребители электрической энергии</w:t>
            </w:r>
          </w:p>
        </w:tc>
        <w:tc>
          <w:tcPr>
            <w:tcW w:w="5180"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Электрооборудование трактора. Источники и потребители энергии. Аккумуляторная батарея. Назначение, устройство и принцип действия генератора переменного тока с вращающейся и неподвижной обмоткой возбуждения. Изучение потребителей тока</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Электронные системы помощи трактористу</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Оборудование, применяемое для автопилотов, систем точного земледелия</w:t>
            </w:r>
          </w:p>
        </w:tc>
      </w:tr>
      <w:tr w:rsidR="008A7A07" w:rsidRPr="008A7A07" w:rsidTr="008A7A07">
        <w:tc>
          <w:tcPr>
            <w:tcW w:w="84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w:t>
            </w:r>
          </w:p>
        </w:tc>
        <w:tc>
          <w:tcPr>
            <w:tcW w:w="420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Общее устройство прицепов и тягово-сцепных устройств</w:t>
            </w:r>
          </w:p>
        </w:tc>
        <w:tc>
          <w:tcPr>
            <w:tcW w:w="5180"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прицепных устройств</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5" w:name="sub_6360"/>
      <w:r w:rsidRPr="008A7A07">
        <w:rPr>
          <w:rFonts w:ascii="Times New Roman CYR" w:eastAsiaTheme="minorEastAsia" w:hAnsi="Times New Roman CYR" w:cs="Times New Roman CYR"/>
          <w:b/>
          <w:bCs/>
          <w:color w:val="26282F"/>
        </w:rPr>
        <w:t>3.6. Учебный предмет "Сельскохозяйственные машины".</w:t>
      </w:r>
    </w:p>
    <w:bookmarkEnd w:id="4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6" w:name="sub_6012"/>
      <w:r w:rsidRPr="008A7A07">
        <w:rPr>
          <w:rFonts w:ascii="Times New Roman CYR" w:eastAsiaTheme="minorEastAsia" w:hAnsi="Times New Roman CYR" w:cs="Times New Roman CYR"/>
          <w:b/>
          <w:bCs/>
          <w:color w:val="26282F"/>
        </w:rPr>
        <w:t>Распределение учебных часов по темам</w:t>
      </w:r>
    </w:p>
    <w:bookmarkEnd w:id="4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12</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20"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0"/>
        <w:gridCol w:w="1120"/>
        <w:gridCol w:w="1540"/>
        <w:gridCol w:w="1820"/>
        <w:gridCol w:w="1680"/>
      </w:tblGrid>
      <w:tr w:rsidR="008A7A07" w:rsidRPr="008A7A07" w:rsidTr="008A7A07">
        <w:tc>
          <w:tcPr>
            <w:tcW w:w="4060"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6160"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4060"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0"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040" w:type="dxa"/>
            <w:gridSpan w:val="3"/>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c>
          <w:tcPr>
            <w:tcW w:w="4060"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0"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40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Технологические основы механической обработки почвы</w:t>
            </w:r>
          </w:p>
        </w:tc>
        <w:tc>
          <w:tcPr>
            <w:tcW w:w="1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40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и рабочие органы для основной обработки почвы</w:t>
            </w:r>
          </w:p>
        </w:tc>
        <w:tc>
          <w:tcPr>
            <w:tcW w:w="1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40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поверхностной обработки почвы. Почвообрабатывающие машины с активным приводом рабочих органов и комбинированные агрегаты</w:t>
            </w:r>
          </w:p>
        </w:tc>
        <w:tc>
          <w:tcPr>
            <w:tcW w:w="1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40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посева и посадки сельскохозяйственных культур</w:t>
            </w:r>
          </w:p>
        </w:tc>
        <w:tc>
          <w:tcPr>
            <w:tcW w:w="1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14</w:t>
            </w: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40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внесения удобрений и защиты растений от вредителей и болезней</w:t>
            </w:r>
          </w:p>
        </w:tc>
        <w:tc>
          <w:tcPr>
            <w:tcW w:w="1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16</w:t>
            </w: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40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кормов, технологии их заготовки. Машины для заготовки кормов</w:t>
            </w:r>
          </w:p>
        </w:tc>
        <w:tc>
          <w:tcPr>
            <w:tcW w:w="1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4060"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животноводства</w:t>
            </w:r>
          </w:p>
        </w:tc>
        <w:tc>
          <w:tcPr>
            <w:tcW w:w="11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54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406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112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72</w:t>
            </w:r>
          </w:p>
        </w:tc>
        <w:tc>
          <w:tcPr>
            <w:tcW w:w="154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c>
          <w:tcPr>
            <w:tcW w:w="182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680"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18</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7" w:name="sub_6361"/>
      <w:r w:rsidRPr="008A7A07">
        <w:rPr>
          <w:rFonts w:ascii="Times New Roman CYR" w:eastAsiaTheme="minorEastAsia" w:hAnsi="Times New Roman CYR" w:cs="Times New Roman CYR"/>
          <w:b/>
          <w:bCs/>
          <w:color w:val="26282F"/>
        </w:rPr>
        <w:t>Тема "Технологические основы механической обработки почвы"</w:t>
      </w:r>
    </w:p>
    <w:bookmarkEnd w:id="4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Технологические основы механической обработки почвы. Характеристика почвы как объекта механической обработки, ее технологические свойства.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8" w:name="sub_6362"/>
      <w:r w:rsidRPr="008A7A07">
        <w:rPr>
          <w:rFonts w:ascii="Times New Roman CYR" w:eastAsiaTheme="minorEastAsia" w:hAnsi="Times New Roman CYR" w:cs="Times New Roman CYR"/>
          <w:b/>
          <w:bCs/>
          <w:color w:val="26282F"/>
        </w:rPr>
        <w:t>Тема "Машины и рабочие органы для основной обработки почвы"</w:t>
      </w:r>
    </w:p>
    <w:bookmarkEnd w:id="4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Машины и рабочие органы для основной и поверхностной обработки почвы. Взаимодействие рабочих органов с почвой. Силы, действующие на плуг. Устройство </w:t>
      </w:r>
      <w:proofErr w:type="spellStart"/>
      <w:r w:rsidRPr="008A7A07">
        <w:rPr>
          <w:rFonts w:ascii="Times New Roman CYR" w:eastAsiaTheme="minorEastAsia" w:hAnsi="Times New Roman CYR" w:cs="Times New Roman CYR"/>
        </w:rPr>
        <w:t>лемешно</w:t>
      </w:r>
      <w:proofErr w:type="spellEnd"/>
      <w:r w:rsidRPr="008A7A07">
        <w:rPr>
          <w:rFonts w:ascii="Times New Roman CYR" w:eastAsiaTheme="minorEastAsia" w:hAnsi="Times New Roman CYR" w:cs="Times New Roman CYR"/>
        </w:rPr>
        <w:t>-отвальных и безотвальных плугов общего назначения. Рабочие органы машин для безотвальной и почвозащитной обработки почвы. Настройка глубины обработки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49" w:name="sub_6363"/>
      <w:r w:rsidRPr="008A7A07">
        <w:rPr>
          <w:rFonts w:ascii="Times New Roman CYR" w:eastAsiaTheme="minorEastAsia" w:hAnsi="Times New Roman CYR" w:cs="Times New Roman CYR"/>
          <w:b/>
          <w:bCs/>
          <w:color w:val="26282F"/>
        </w:rPr>
        <w:lastRenderedPageBreak/>
        <w:t>Тема "Машины для поверхностной обработки почвы. Почвообрабатывающие машины с активным приводом рабочих органов и комбинированные агрегаты"</w:t>
      </w:r>
    </w:p>
    <w:bookmarkEnd w:id="4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дополнительной обработки почвы. Бороны, культиваторы, лущильники, фрезы, катки, мотыги и др.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Почвообрабатывающие машины с активным приводом рабочих органов и комбинированные агрегаты. Устройство, работа и основы регулирования машин с активными рабочими органами и комбинированных агрегатов.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0" w:name="sub_6364"/>
      <w:r w:rsidRPr="008A7A07">
        <w:rPr>
          <w:rFonts w:ascii="Times New Roman CYR" w:eastAsiaTheme="minorEastAsia" w:hAnsi="Times New Roman CYR" w:cs="Times New Roman CYR"/>
          <w:b/>
          <w:bCs/>
          <w:color w:val="26282F"/>
        </w:rPr>
        <w:t>Тема "Машины для посева и посадки сельскохозяйственных культур"</w:t>
      </w:r>
    </w:p>
    <w:bookmarkEnd w:id="5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посева и посадки сельскохозяйственных культур. Устройство, технологический процесс, основы регулирования и определение качества работы машин для посева и посадки сельскохозяйственных культур. Конструкция рабочих органов механических сеялок, пневматических сеялок. Рабочие органы сеялок. Настройка высевающих аппаратов сеялок. Конструкция картофелесажалок и рассадопосадочных машин.</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1" w:name="sub_6365"/>
      <w:r w:rsidRPr="008A7A07">
        <w:rPr>
          <w:rFonts w:ascii="Times New Roman CYR" w:eastAsiaTheme="minorEastAsia" w:hAnsi="Times New Roman CYR" w:cs="Times New Roman CYR"/>
          <w:b/>
          <w:bCs/>
          <w:color w:val="26282F"/>
        </w:rPr>
        <w:t>Тема "Машины для внесения удобрений и защиты растений от вредителей и болезней"</w:t>
      </w:r>
    </w:p>
    <w:bookmarkEnd w:id="5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внесения удобрений и защиты растений от вредителей и болезней. Устройство, технологический процесс, основы регулирования и определение качества работы машин для внесения удобрений и защиты растений от вредителей и болезней. Настройка машин для внесения твердых минеральных удобрений Устройство и регулировка опрыскивателей и протравливателей. Устройство и регулировка машин для внесения твердых органических удобрений. Изучение конструкций машин для внесения жидких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2" w:name="sub_6366"/>
      <w:r w:rsidRPr="008A7A07">
        <w:rPr>
          <w:rFonts w:ascii="Times New Roman CYR" w:eastAsiaTheme="minorEastAsia" w:hAnsi="Times New Roman CYR" w:cs="Times New Roman CYR"/>
          <w:b/>
          <w:bCs/>
          <w:color w:val="26282F"/>
        </w:rPr>
        <w:t>Тема "Виды кормов, технологии их заготовки. Машины для заготовки кормов"</w:t>
      </w:r>
    </w:p>
    <w:bookmarkEnd w:id="5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Виды кормов, технологии их заготовки. Машины для заготовки кормов. Приготовление уплотненных кормов. Процесс уплотнения массы поршнем. Работа, затрачиваемая на прессование, производительность пресс-подборщика. Косилки, </w:t>
      </w:r>
      <w:proofErr w:type="spellStart"/>
      <w:r w:rsidRPr="008A7A07">
        <w:rPr>
          <w:rFonts w:ascii="Times New Roman CYR" w:eastAsiaTheme="minorEastAsia" w:hAnsi="Times New Roman CYR" w:cs="Times New Roman CYR"/>
        </w:rPr>
        <w:t>ворошители</w:t>
      </w:r>
      <w:proofErr w:type="spellEnd"/>
      <w:r w:rsidRPr="008A7A07">
        <w:rPr>
          <w:rFonts w:ascii="Times New Roman CYR" w:eastAsiaTheme="minorEastAsia" w:hAnsi="Times New Roman CYR" w:cs="Times New Roman CYR"/>
        </w:rPr>
        <w:t xml:space="preserve"> и грабли. Назначение, особенности конструкции, принцип работы. Пресс-подборщики. Кормоуборочные комбайны. Назначение, особенности конструкции, принцип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3" w:name="sub_6367"/>
      <w:r w:rsidRPr="008A7A07">
        <w:rPr>
          <w:rFonts w:ascii="Times New Roman CYR" w:eastAsiaTheme="minorEastAsia" w:hAnsi="Times New Roman CYR" w:cs="Times New Roman CYR"/>
          <w:b/>
          <w:bCs/>
          <w:color w:val="26282F"/>
        </w:rPr>
        <w:t>Тема "Машины для животноводства"</w:t>
      </w:r>
    </w:p>
    <w:bookmarkEnd w:id="5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животноводства. Механизация и автоматизация кормления. Смесители-кормораздатчики. Принцип работы. Регулировки. Механизация уборки навоза.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4" w:name="sub_6013"/>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5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13</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20"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4200"/>
        <w:gridCol w:w="5180"/>
      </w:tblGrid>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Технологические основы механической обработки почвы</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Типы почвы. Технологические свойства почвы как объекта механической обработки</w:t>
            </w:r>
          </w:p>
        </w:tc>
      </w:tr>
      <w:tr w:rsidR="008A7A07" w:rsidRPr="008A7A07" w:rsidTr="008A7A07">
        <w:tc>
          <w:tcPr>
            <w:tcW w:w="84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420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и рабочие органы для основной обработки почвы</w:t>
            </w:r>
          </w:p>
        </w:tc>
        <w:tc>
          <w:tcPr>
            <w:tcW w:w="5180"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Виды вспашки и условия их применения. Значения основных параметров, определяющих качественную вспашку почвы. Преимущества и </w:t>
            </w:r>
            <w:r w:rsidRPr="008A7A07">
              <w:rPr>
                <w:rFonts w:ascii="Times New Roman CYR" w:eastAsiaTheme="minorEastAsia" w:hAnsi="Times New Roman CYR" w:cs="Times New Roman CYR"/>
              </w:rPr>
              <w:lastRenderedPageBreak/>
              <w:t xml:space="preserve">недостатки предплужников и </w:t>
            </w:r>
            <w:proofErr w:type="spellStart"/>
            <w:r w:rsidRPr="008A7A07">
              <w:rPr>
                <w:rFonts w:ascii="Times New Roman CYR" w:eastAsiaTheme="minorEastAsia" w:hAnsi="Times New Roman CYR" w:cs="Times New Roman CYR"/>
              </w:rPr>
              <w:t>углоснимов</w:t>
            </w:r>
            <w:proofErr w:type="spellEnd"/>
            <w:r w:rsidRPr="008A7A07">
              <w:rPr>
                <w:rFonts w:ascii="Times New Roman CYR" w:eastAsiaTheme="minorEastAsia" w:hAnsi="Times New Roman CYR" w:cs="Times New Roman CYR"/>
              </w:rPr>
              <w:t xml:space="preserve">. </w:t>
            </w:r>
            <w:proofErr w:type="spellStart"/>
            <w:r w:rsidRPr="008A7A07">
              <w:rPr>
                <w:rFonts w:ascii="Times New Roman CYR" w:eastAsiaTheme="minorEastAsia" w:hAnsi="Times New Roman CYR" w:cs="Times New Roman CYR"/>
              </w:rPr>
              <w:t>Чизельный</w:t>
            </w:r>
            <w:proofErr w:type="spellEnd"/>
            <w:r w:rsidRPr="008A7A07">
              <w:rPr>
                <w:rFonts w:ascii="Times New Roman CYR" w:eastAsiaTheme="minorEastAsia" w:hAnsi="Times New Roman CYR" w:cs="Times New Roman CYR"/>
              </w:rPr>
              <w:t xml:space="preserve"> плуг. Настройка плугов на работу. Требования к качеству обработки почвы. Условия безопасной работы пахотного агрегата. Параметры размещения основных рабочих органов плуга, обеспечивающих снижение тягового сопротивления</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3</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поверхностной обработки почвы Почвообрабатывающие машины с активным приводом рабочих органов и комбинированные агрегаты</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Преимущества и недостатки навесных, полунавесных и прицепных машин. Настройки пропашных культиваторов. Угол атаки дисков, его влияние на высоту гребней почвы. Виды комбинированных агрегатов. Требования к тракторам и комбинированным машинам. Настройка комбинированных агрегатов на работу. Активный привод рабочих органов. Снижение затрат энергии при работе комбинированных машин и агрегатов</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посева и посадки сельскохозяйственных культур</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Классификация сеялок и их общее устройство. Рабочие органы сеялок. Назначение, </w:t>
            </w:r>
            <w:proofErr w:type="spellStart"/>
            <w:r w:rsidRPr="008A7A07">
              <w:rPr>
                <w:rFonts w:ascii="Times New Roman CYR" w:eastAsiaTheme="minorEastAsia" w:hAnsi="Times New Roman CYR" w:cs="Times New Roman CYR"/>
              </w:rPr>
              <w:t>агрегатирование</w:t>
            </w:r>
            <w:proofErr w:type="spellEnd"/>
            <w:r w:rsidRPr="008A7A07">
              <w:rPr>
                <w:rFonts w:ascii="Times New Roman CYR" w:eastAsiaTheme="minorEastAsia" w:hAnsi="Times New Roman CYR" w:cs="Times New Roman CYR"/>
              </w:rPr>
              <w:t>, процесс работы и регулировки пневматических сеялок прямого посева. Способы посева и посадки растений, снижающие затраты энергии</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внесения удобрений и защиты растений от вредителей и болезней</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Способы и технологии внесения удобрений. Машины для внесения жидких органических удобрений. Подготовка к работе машин для внесения удобрений. Энергоемкость машин для внесения твердых и жидких минеральных удобрений. Методы защиты растений.</w:t>
            </w:r>
          </w:p>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Пестициды, применяемые при защите растений. Насосы, применяемые на опрыскивателях. Назначение, </w:t>
            </w:r>
            <w:proofErr w:type="spellStart"/>
            <w:r w:rsidRPr="008A7A07">
              <w:rPr>
                <w:rFonts w:ascii="Times New Roman CYR" w:eastAsiaTheme="minorEastAsia" w:hAnsi="Times New Roman CYR" w:cs="Times New Roman CYR"/>
              </w:rPr>
              <w:t>агрегатирование</w:t>
            </w:r>
            <w:proofErr w:type="spellEnd"/>
            <w:r w:rsidRPr="008A7A07">
              <w:rPr>
                <w:rFonts w:ascii="Times New Roman CYR" w:eastAsiaTheme="minorEastAsia" w:hAnsi="Times New Roman CYR" w:cs="Times New Roman CYR"/>
              </w:rPr>
              <w:t>, устройство и регулировки машин для внесения твердых органических удобрений. Устройство и регулировки рабочих органов машин для внесения твердых и жидких органических удобрений</w:t>
            </w:r>
          </w:p>
        </w:tc>
      </w:tr>
      <w:tr w:rsidR="008A7A07" w:rsidRPr="008A7A07" w:rsidTr="008A7A07">
        <w:tc>
          <w:tcPr>
            <w:tcW w:w="84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420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кормов, технологии их заготовки. Машины для заготовки кормов</w:t>
            </w:r>
          </w:p>
        </w:tc>
        <w:tc>
          <w:tcPr>
            <w:tcW w:w="51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Новые технологии заготовки и хранения объемных кормов. Виды уплотнения кормов. Выбор и регулирование плотности прессования. Особенности конструкции зарубежных пресс- подборщиков. Системы обмотки рулонов сеткой и пленкой. Основные принципы измельчения кормов, их преимущества и недостатки</w:t>
            </w:r>
          </w:p>
        </w:tc>
      </w:tr>
      <w:tr w:rsidR="008A7A07" w:rsidRPr="008A7A07" w:rsidTr="008A7A07">
        <w:tc>
          <w:tcPr>
            <w:tcW w:w="840"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7</w:t>
            </w:r>
          </w:p>
        </w:tc>
        <w:tc>
          <w:tcPr>
            <w:tcW w:w="420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Машины для животноводства</w:t>
            </w:r>
          </w:p>
        </w:tc>
        <w:tc>
          <w:tcPr>
            <w:tcW w:w="5180"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Мобильные и стационарные кормораздатчики. Типы. Особенности применения. Регулировки. Способы уборки навоза на фермах</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5" w:name="sub_6370"/>
      <w:r w:rsidRPr="008A7A07">
        <w:rPr>
          <w:rFonts w:ascii="Times New Roman CYR" w:eastAsiaTheme="minorEastAsia" w:hAnsi="Times New Roman CYR" w:cs="Times New Roman CYR"/>
          <w:b/>
          <w:bCs/>
          <w:color w:val="26282F"/>
        </w:rPr>
        <w:t>3.7. Учебный предмет "Техническое обслуживание и ремонт".</w:t>
      </w:r>
    </w:p>
    <w:bookmarkEnd w:id="5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6" w:name="sub_6014"/>
      <w:r w:rsidRPr="008A7A07">
        <w:rPr>
          <w:rFonts w:ascii="Times New Roman CYR" w:eastAsiaTheme="minorEastAsia" w:hAnsi="Times New Roman CYR" w:cs="Times New Roman CYR"/>
          <w:b/>
          <w:bCs/>
          <w:color w:val="26282F"/>
        </w:rPr>
        <w:t>Распределение учебных часов по темам</w:t>
      </w:r>
    </w:p>
    <w:bookmarkEnd w:id="5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14</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32"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9"/>
        <w:gridCol w:w="1121"/>
        <w:gridCol w:w="1690"/>
        <w:gridCol w:w="1709"/>
        <w:gridCol w:w="1733"/>
      </w:tblGrid>
      <w:tr w:rsidR="008A7A07" w:rsidRPr="008A7A07" w:rsidTr="008A7A07">
        <w:tc>
          <w:tcPr>
            <w:tcW w:w="3979"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6253" w:type="dxa"/>
            <w:gridSpan w:val="4"/>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c>
          <w:tcPr>
            <w:tcW w:w="3979"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1"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132" w:type="dxa"/>
            <w:gridSpan w:val="3"/>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c>
          <w:tcPr>
            <w:tcW w:w="3979"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1"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70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73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c>
          <w:tcPr>
            <w:tcW w:w="3979"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Топливо-смазочные и консервационные материалы автотракторной </w:t>
            </w:r>
            <w:proofErr w:type="gramStart"/>
            <w:r w:rsidRPr="008A7A07">
              <w:rPr>
                <w:rFonts w:ascii="Times New Roman CYR" w:eastAsiaTheme="minorEastAsia" w:hAnsi="Times New Roman CYR" w:cs="Times New Roman CYR"/>
              </w:rPr>
              <w:t>техники</w:t>
            </w:r>
            <w:proofErr w:type="gramEnd"/>
            <w:r w:rsidRPr="008A7A07">
              <w:rPr>
                <w:rFonts w:ascii="Times New Roman CYR" w:eastAsiaTheme="minorEastAsia" w:hAnsi="Times New Roman CYR" w:cs="Times New Roman CYR"/>
              </w:rPr>
              <w:t xml:space="preserve"> и специализированное оборудование</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3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79"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Техническое обслуживание тракторов</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3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3979"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ремонта техники и технологии ремонта</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3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3979"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и средства диагностирования техники, методика определения остаточного ресурса</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3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3979"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Хранение техники</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169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09"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3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79"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11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69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09"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33"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16</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7" w:name="sub_6371"/>
      <w:r w:rsidRPr="008A7A07">
        <w:rPr>
          <w:rFonts w:ascii="Times New Roman CYR" w:eastAsiaTheme="minorEastAsia" w:hAnsi="Times New Roman CYR" w:cs="Times New Roman CYR"/>
          <w:b/>
          <w:bCs/>
          <w:color w:val="26282F"/>
        </w:rPr>
        <w:t xml:space="preserve">Тема "Топливо-смазочные и консервационные материалы автотракторной </w:t>
      </w:r>
      <w:proofErr w:type="gramStart"/>
      <w:r w:rsidRPr="008A7A07">
        <w:rPr>
          <w:rFonts w:ascii="Times New Roman CYR" w:eastAsiaTheme="minorEastAsia" w:hAnsi="Times New Roman CYR" w:cs="Times New Roman CYR"/>
          <w:b/>
          <w:bCs/>
          <w:color w:val="26282F"/>
        </w:rPr>
        <w:t>техники</w:t>
      </w:r>
      <w:proofErr w:type="gramEnd"/>
      <w:r w:rsidRPr="008A7A07">
        <w:rPr>
          <w:rFonts w:ascii="Times New Roman CYR" w:eastAsiaTheme="minorEastAsia" w:hAnsi="Times New Roman CYR" w:cs="Times New Roman CYR"/>
          <w:b/>
          <w:bCs/>
          <w:color w:val="26282F"/>
        </w:rPr>
        <w:t xml:space="preserve"> и специализированное оборудование"</w:t>
      </w:r>
    </w:p>
    <w:bookmarkEnd w:id="5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Топливо-смазочные и консервационные материалы автотракторной </w:t>
      </w:r>
      <w:proofErr w:type="gramStart"/>
      <w:r w:rsidRPr="008A7A07">
        <w:rPr>
          <w:rFonts w:ascii="Times New Roman CYR" w:eastAsiaTheme="minorEastAsia" w:hAnsi="Times New Roman CYR" w:cs="Times New Roman CYR"/>
        </w:rPr>
        <w:t>техники</w:t>
      </w:r>
      <w:proofErr w:type="gramEnd"/>
      <w:r w:rsidRPr="008A7A07">
        <w:rPr>
          <w:rFonts w:ascii="Times New Roman CYR" w:eastAsiaTheme="minorEastAsia" w:hAnsi="Times New Roman CYR" w:cs="Times New Roman CYR"/>
        </w:rPr>
        <w:t xml:space="preserve"> и специализированное оборудование. Общие сведения о </w:t>
      </w:r>
      <w:proofErr w:type="gramStart"/>
      <w:r w:rsidRPr="008A7A07">
        <w:rPr>
          <w:rFonts w:ascii="Times New Roman CYR" w:eastAsiaTheme="minorEastAsia" w:hAnsi="Times New Roman CYR" w:cs="Times New Roman CYR"/>
        </w:rPr>
        <w:t>топливо-смазочных</w:t>
      </w:r>
      <w:proofErr w:type="gramEnd"/>
      <w:r w:rsidRPr="008A7A07">
        <w:rPr>
          <w:rFonts w:ascii="Times New Roman CYR" w:eastAsiaTheme="minorEastAsia" w:hAnsi="Times New Roman CYR" w:cs="Times New Roman CYR"/>
        </w:rPr>
        <w:t xml:space="preserve"> и консервационных материалах автотракторной техники. Оценка качества топлива и масел. Защиты поверхности деталей машин от коррозии. Защита окружающей среды.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8" w:name="sub_6372"/>
      <w:r w:rsidRPr="008A7A07">
        <w:rPr>
          <w:rFonts w:ascii="Times New Roman CYR" w:eastAsiaTheme="minorEastAsia" w:hAnsi="Times New Roman CYR" w:cs="Times New Roman CYR"/>
          <w:b/>
          <w:bCs/>
          <w:color w:val="26282F"/>
        </w:rPr>
        <w:t>Тема "Техническое обслуживание тракторов"</w:t>
      </w:r>
    </w:p>
    <w:bookmarkEnd w:id="5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Техническое обслуживание тракторов. Сетка проведения технического обслуживания тракторов. Понятие </w:t>
      </w:r>
      <w:proofErr w:type="spellStart"/>
      <w:r w:rsidRPr="008A7A07">
        <w:rPr>
          <w:rFonts w:ascii="Times New Roman CYR" w:eastAsiaTheme="minorEastAsia" w:hAnsi="Times New Roman CYR" w:cs="Times New Roman CYR"/>
        </w:rPr>
        <w:t>мото</w:t>
      </w:r>
      <w:proofErr w:type="spellEnd"/>
      <w:r w:rsidRPr="008A7A07">
        <w:rPr>
          <w:rFonts w:ascii="Times New Roman CYR" w:eastAsiaTheme="minorEastAsia" w:hAnsi="Times New Roman CYR" w:cs="Times New Roman CYR"/>
        </w:rPr>
        <w:t>-часа.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 и сельскохозяйственных машин. Безопасность труда.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59" w:name="sub_6373"/>
      <w:r w:rsidRPr="008A7A07">
        <w:rPr>
          <w:rFonts w:ascii="Times New Roman CYR" w:eastAsiaTheme="minorEastAsia" w:hAnsi="Times New Roman CYR" w:cs="Times New Roman CYR"/>
          <w:b/>
          <w:bCs/>
          <w:color w:val="26282F"/>
        </w:rPr>
        <w:t>Тема "Виды ремонта техники и технологии текущего ремонта"</w:t>
      </w:r>
    </w:p>
    <w:bookmarkEnd w:id="5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Ремонт тракторов. Виды ремонта тракторов. Методы ремонта тракторов. Подготовка тракторов к ремонту. Технология ремонта. Требования к качеству ремонта. Безопасность труда.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0" w:name="sub_6374"/>
      <w:r w:rsidRPr="008A7A07">
        <w:rPr>
          <w:rFonts w:ascii="Times New Roman CYR" w:eastAsiaTheme="minorEastAsia" w:hAnsi="Times New Roman CYR" w:cs="Times New Roman CYR"/>
          <w:b/>
          <w:bCs/>
          <w:color w:val="26282F"/>
        </w:rPr>
        <w:t>Тема "Виды и средства диагностирования техники, методика определения остаточного ресурса"</w:t>
      </w:r>
    </w:p>
    <w:bookmarkEnd w:id="6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и средства диагностирования, методика определения остаточного ресурса. Оборудование для диагностики. Безразмерная диагностика.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1" w:name="sub_6375"/>
      <w:r w:rsidRPr="008A7A07">
        <w:rPr>
          <w:rFonts w:ascii="Times New Roman CYR" w:eastAsiaTheme="minorEastAsia" w:hAnsi="Times New Roman CYR" w:cs="Times New Roman CYR"/>
          <w:b/>
          <w:bCs/>
          <w:color w:val="26282F"/>
        </w:rPr>
        <w:t>Тема "Хранение техники"</w:t>
      </w:r>
    </w:p>
    <w:bookmarkEnd w:id="6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Хранение техники. Виды и способы хранения сельскохозяйственной техники. Установка их на кратковременное и длительное хранение.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2" w:name="sub_6015"/>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6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15</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00"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7"/>
        <w:gridCol w:w="4260"/>
        <w:gridCol w:w="5093"/>
      </w:tblGrid>
      <w:tr w:rsidR="008A7A07" w:rsidRPr="008A7A07" w:rsidTr="008A7A07">
        <w:tc>
          <w:tcPr>
            <w:tcW w:w="847"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N </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26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09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c>
          <w:tcPr>
            <w:tcW w:w="847"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26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Топливо-смазочные и консервационные материалы автотракторной </w:t>
            </w:r>
            <w:proofErr w:type="gramStart"/>
            <w:r w:rsidRPr="008A7A07">
              <w:rPr>
                <w:rFonts w:ascii="Times New Roman CYR" w:eastAsiaTheme="minorEastAsia" w:hAnsi="Times New Roman CYR" w:cs="Times New Roman CYR"/>
              </w:rPr>
              <w:t>техники</w:t>
            </w:r>
            <w:proofErr w:type="gramEnd"/>
            <w:r w:rsidRPr="008A7A07">
              <w:rPr>
                <w:rFonts w:ascii="Times New Roman CYR" w:eastAsiaTheme="minorEastAsia" w:hAnsi="Times New Roman CYR" w:cs="Times New Roman CYR"/>
              </w:rPr>
              <w:t xml:space="preserve"> и специализированное оборудование</w:t>
            </w:r>
          </w:p>
        </w:tc>
        <w:tc>
          <w:tcPr>
            <w:tcW w:w="509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Эксплуатационные свойства трансмиссионных масел, гидравлических масел, охлаждающих жидкостей, жидкостей для гидроусилителей рулевого управления и тормозных жидкостей, которые применяются при эксплуатации внедорожных </w:t>
            </w:r>
            <w:proofErr w:type="spellStart"/>
            <w:r w:rsidRPr="008A7A07">
              <w:rPr>
                <w:rFonts w:ascii="Times New Roman CYR" w:eastAsiaTheme="minorEastAsia" w:hAnsi="Times New Roman CYR" w:cs="Times New Roman CYR"/>
              </w:rPr>
              <w:t>мототранспортных</w:t>
            </w:r>
            <w:proofErr w:type="spellEnd"/>
            <w:r w:rsidRPr="008A7A07">
              <w:rPr>
                <w:rFonts w:ascii="Times New Roman CYR" w:eastAsiaTheme="minorEastAsia" w:hAnsi="Times New Roman CYR" w:cs="Times New Roman CYR"/>
              </w:rPr>
              <w:t xml:space="preserve"> средств, эксплуатационные свойства пластических смазок, консервационных смазок;</w:t>
            </w:r>
          </w:p>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применения эксплуатационных материалов</w:t>
            </w:r>
          </w:p>
        </w:tc>
      </w:tr>
      <w:tr w:rsidR="008A7A07" w:rsidRPr="008A7A07" w:rsidTr="008A7A07">
        <w:tc>
          <w:tcPr>
            <w:tcW w:w="847"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426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Техническое обслуживание тракторов</w:t>
            </w:r>
          </w:p>
        </w:tc>
        <w:tc>
          <w:tcPr>
            <w:tcW w:w="509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Особенности технического обслуживания двигателя; системы питания; трансмиссии; ходовой части; тормозной системы; системы электрооборудования самоходных машин</w:t>
            </w:r>
          </w:p>
        </w:tc>
      </w:tr>
      <w:tr w:rsidR="008A7A07" w:rsidRPr="008A7A07" w:rsidTr="008A7A07">
        <w:tc>
          <w:tcPr>
            <w:tcW w:w="847"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w:t>
            </w:r>
          </w:p>
        </w:tc>
        <w:tc>
          <w:tcPr>
            <w:tcW w:w="426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ремонта техники и технологии ремонта</w:t>
            </w:r>
          </w:p>
        </w:tc>
        <w:tc>
          <w:tcPr>
            <w:tcW w:w="5093"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ремонта тракторов. Подготовка тракторов к ремонту. Разборка-сборка деталей. Очистка деталей перед ремонтом. Технология ремонта. Требования к качеству ремонта. Безопасность труда</w:t>
            </w:r>
          </w:p>
        </w:tc>
      </w:tr>
      <w:tr w:rsidR="008A7A07" w:rsidRPr="008A7A07" w:rsidTr="008A7A07">
        <w:tc>
          <w:tcPr>
            <w:tcW w:w="847"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426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и средства диагностирования техники, методика определения остаточного ресурса</w:t>
            </w:r>
          </w:p>
        </w:tc>
        <w:tc>
          <w:tcPr>
            <w:tcW w:w="5093"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средств технического диагностирования. Виды используемых средств диагностирования. Степень автоматизации диагностирования</w:t>
            </w:r>
          </w:p>
        </w:tc>
      </w:tr>
      <w:tr w:rsidR="008A7A07" w:rsidRPr="008A7A07" w:rsidTr="008A7A07">
        <w:tc>
          <w:tcPr>
            <w:tcW w:w="847"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w:t>
            </w:r>
          </w:p>
        </w:tc>
        <w:tc>
          <w:tcPr>
            <w:tcW w:w="4260"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Хранение техники</w:t>
            </w:r>
          </w:p>
        </w:tc>
        <w:tc>
          <w:tcPr>
            <w:tcW w:w="5093"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Виды хранения техники. Способы постановки техники на хранение. Консервация и </w:t>
            </w:r>
            <w:proofErr w:type="spellStart"/>
            <w:r w:rsidRPr="008A7A07">
              <w:rPr>
                <w:rFonts w:ascii="Times New Roman CYR" w:eastAsiaTheme="minorEastAsia" w:hAnsi="Times New Roman CYR" w:cs="Times New Roman CYR"/>
              </w:rPr>
              <w:t>расконсервация</w:t>
            </w:r>
            <w:proofErr w:type="spellEnd"/>
            <w:r w:rsidRPr="008A7A07">
              <w:rPr>
                <w:rFonts w:ascii="Times New Roman CYR" w:eastAsiaTheme="minorEastAsia" w:hAnsi="Times New Roman CYR" w:cs="Times New Roman CYR"/>
              </w:rPr>
              <w:t xml:space="preserve"> техники. Консервационная смазка. Правила применения</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3" w:name="sub_6380"/>
      <w:r w:rsidRPr="008A7A07">
        <w:rPr>
          <w:rFonts w:ascii="Times New Roman CYR" w:eastAsiaTheme="minorEastAsia" w:hAnsi="Times New Roman CYR" w:cs="Times New Roman CYR"/>
          <w:b/>
          <w:bCs/>
          <w:color w:val="26282F"/>
        </w:rPr>
        <w:t>3.8. Учебный предмет "Вождение тракторов".</w:t>
      </w:r>
    </w:p>
    <w:bookmarkEnd w:id="6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4" w:name="sub_6016"/>
      <w:r w:rsidRPr="008A7A07">
        <w:rPr>
          <w:rFonts w:ascii="Times New Roman CYR" w:eastAsiaTheme="minorEastAsia" w:hAnsi="Times New Roman CYR" w:cs="Times New Roman CYR"/>
          <w:b/>
          <w:bCs/>
          <w:color w:val="26282F"/>
        </w:rPr>
        <w:t>Распределение учебных часов по темам</w:t>
      </w:r>
    </w:p>
    <w:bookmarkEnd w:id="6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16</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184"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54"/>
        <w:gridCol w:w="2230"/>
      </w:tblGrid>
      <w:tr w:rsidR="008A7A07" w:rsidRPr="008A7A07" w:rsidTr="008A7A07">
        <w:tc>
          <w:tcPr>
            <w:tcW w:w="7954"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223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 практического обучения</w:t>
            </w:r>
          </w:p>
        </w:tc>
      </w:tr>
      <w:tr w:rsidR="008A7A07" w:rsidRPr="008A7A07" w:rsidTr="008A7A07">
        <w:tc>
          <w:tcPr>
            <w:tcW w:w="795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Посадка тракториста. Пуск двигателя. Движение в условиях </w:t>
            </w:r>
            <w:proofErr w:type="spellStart"/>
            <w:r w:rsidRPr="008A7A07">
              <w:rPr>
                <w:rFonts w:ascii="Times New Roman CYR" w:eastAsiaTheme="minorEastAsia" w:hAnsi="Times New Roman CYR" w:cs="Times New Roman CYR"/>
              </w:rPr>
              <w:t>трактородрома</w:t>
            </w:r>
            <w:proofErr w:type="spellEnd"/>
            <w:r w:rsidRPr="008A7A07">
              <w:rPr>
                <w:rFonts w:ascii="Times New Roman CYR" w:eastAsiaTheme="minorEastAsia" w:hAnsi="Times New Roman CYR" w:cs="Times New Roman CYR"/>
              </w:rPr>
              <w:t>, закрытой площадки (развороты в ограниченном пространстве, движение задним ходом, сложное маневрирование)</w:t>
            </w:r>
          </w:p>
        </w:tc>
        <w:tc>
          <w:tcPr>
            <w:tcW w:w="223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795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Движение в условиях имитации города (проезд перекрестка, пешеходного перехода, проезд железнодорожного переезда, регулирование светофором)</w:t>
            </w:r>
          </w:p>
        </w:tc>
        <w:tc>
          <w:tcPr>
            <w:tcW w:w="223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795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Движение с прицепом (сельскохозяйственной машиной)</w:t>
            </w:r>
          </w:p>
        </w:tc>
        <w:tc>
          <w:tcPr>
            <w:tcW w:w="223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7954"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2230"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5" w:name="sub_63800"/>
      <w:r w:rsidRPr="008A7A07">
        <w:rPr>
          <w:rFonts w:ascii="Times New Roman CYR" w:eastAsiaTheme="minorEastAsia" w:hAnsi="Times New Roman CYR" w:cs="Times New Roman CYR"/>
          <w:b/>
          <w:bCs/>
          <w:color w:val="26282F"/>
        </w:rPr>
        <w:t>Программа обучения вождению</w:t>
      </w:r>
    </w:p>
    <w:bookmarkEnd w:id="6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6" w:name="sub_6381"/>
      <w:r w:rsidRPr="008A7A07">
        <w:rPr>
          <w:rFonts w:ascii="Times New Roman CYR" w:eastAsiaTheme="minorEastAsia" w:hAnsi="Times New Roman CYR" w:cs="Times New Roman CYR"/>
          <w:b/>
          <w:bCs/>
          <w:color w:val="26282F"/>
        </w:rPr>
        <w:t xml:space="preserve">Тема "Посадка тракториста. Пуск двигателя. Движение в условиях </w:t>
      </w:r>
      <w:proofErr w:type="spellStart"/>
      <w:r w:rsidRPr="008A7A07">
        <w:rPr>
          <w:rFonts w:ascii="Times New Roman CYR" w:eastAsiaTheme="minorEastAsia" w:hAnsi="Times New Roman CYR" w:cs="Times New Roman CYR"/>
          <w:b/>
          <w:bCs/>
          <w:color w:val="26282F"/>
        </w:rPr>
        <w:t>трактородрома</w:t>
      </w:r>
      <w:proofErr w:type="spellEnd"/>
      <w:r w:rsidRPr="008A7A07">
        <w:rPr>
          <w:rFonts w:ascii="Times New Roman CYR" w:eastAsiaTheme="minorEastAsia" w:hAnsi="Times New Roman CYR" w:cs="Times New Roman CYR"/>
          <w:b/>
          <w:bCs/>
          <w:color w:val="26282F"/>
        </w:rPr>
        <w:t xml:space="preserve">, закрытой площадки (развороты в ограниченном пространстве, движение задним </w:t>
      </w:r>
      <w:r w:rsidRPr="008A7A07">
        <w:rPr>
          <w:rFonts w:ascii="Times New Roman CYR" w:eastAsiaTheme="minorEastAsia" w:hAnsi="Times New Roman CYR" w:cs="Times New Roman CYR"/>
          <w:b/>
          <w:bCs/>
          <w:color w:val="26282F"/>
        </w:rPr>
        <w:lastRenderedPageBreak/>
        <w:t>ходом, сложное маневрирование)"</w:t>
      </w:r>
    </w:p>
    <w:bookmarkEnd w:id="6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Ознакомление с органами управления и контрольно-измерительными приборами трактора;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трактора.</w:t>
      </w:r>
      <w:proofErr w:type="gramEnd"/>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Начало движения, разгон и снижение скорости при движении по кольцевому маршруту, остановка; начало движения, разгон, движение </w:t>
      </w:r>
      <w:proofErr w:type="gramStart"/>
      <w:r w:rsidRPr="008A7A07">
        <w:rPr>
          <w:rFonts w:ascii="Times New Roman CYR" w:eastAsiaTheme="minorEastAsia" w:hAnsi="Times New Roman CYR" w:cs="Times New Roman CYR"/>
        </w:rPr>
        <w:t>по</w:t>
      </w:r>
      <w:proofErr w:type="gramEnd"/>
      <w:r w:rsidRPr="008A7A07">
        <w:rPr>
          <w:rFonts w:ascii="Times New Roman CYR" w:eastAsiaTheme="minorEastAsia" w:hAnsi="Times New Roman CYR" w:cs="Times New Roman CYR"/>
        </w:rPr>
        <w:t xml:space="preserve"> прямой, остановка в заданном месте.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w:t>
      </w:r>
      <w:proofErr w:type="gramEnd"/>
      <w:r w:rsidRPr="008A7A07">
        <w:rPr>
          <w:rFonts w:ascii="Times New Roman CYR" w:eastAsiaTheme="minorEastAsia" w:hAnsi="Times New Roman CYR" w:cs="Times New Roman CYR"/>
        </w:rPr>
        <w:t xml:space="preserve">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7" w:name="sub_6382"/>
      <w:r w:rsidRPr="008A7A07">
        <w:rPr>
          <w:rFonts w:ascii="Times New Roman CYR" w:eastAsiaTheme="minorEastAsia" w:hAnsi="Times New Roman CYR" w:cs="Times New Roman CYR"/>
          <w:b/>
          <w:bCs/>
          <w:color w:val="26282F"/>
        </w:rPr>
        <w:t>Тема " Движение в условиях имитации города (проезд перекрестка, пешеходного перехода, проезд железнодорожного переезда, регулирование светофором)"</w:t>
      </w:r>
    </w:p>
    <w:bookmarkEnd w:id="6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Проезд перекрестка, пешеходного перехода, проезд железнодорожного переезда, действия тракториста при регулировании движения светофором.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8" w:name="sub_6383"/>
      <w:r w:rsidRPr="008A7A07">
        <w:rPr>
          <w:rFonts w:ascii="Times New Roman CYR" w:eastAsiaTheme="minorEastAsia" w:hAnsi="Times New Roman CYR" w:cs="Times New Roman CYR"/>
          <w:b/>
          <w:bCs/>
          <w:color w:val="26282F"/>
        </w:rPr>
        <w:t>Тема "Движение с прицепом (сельскохозяйственной машиной)"</w:t>
      </w:r>
    </w:p>
    <w:bookmarkEnd w:id="6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spellStart"/>
      <w:r w:rsidRPr="008A7A07">
        <w:rPr>
          <w:rFonts w:ascii="Times New Roman CYR" w:eastAsiaTheme="minorEastAsia" w:hAnsi="Times New Roman CYR" w:cs="Times New Roman CYR"/>
        </w:rPr>
        <w:t>Агрегатирование</w:t>
      </w:r>
      <w:proofErr w:type="spellEnd"/>
      <w:r w:rsidRPr="008A7A07">
        <w:rPr>
          <w:rFonts w:ascii="Times New Roman CYR" w:eastAsiaTheme="minorEastAsia" w:hAnsi="Times New Roman CYR" w:cs="Times New Roman CYR"/>
        </w:rPr>
        <w:t xml:space="preserve"> и маневрирование с прицепом (сельскохозяйственной машиной).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Движение с прицепом: сцепление с прицепом (сельскохозяйственной машиной), движение по прямой, расцепление.</w:t>
      </w:r>
      <w:proofErr w:type="gramEnd"/>
      <w:r w:rsidRPr="008A7A07">
        <w:rPr>
          <w:rFonts w:ascii="Times New Roman CYR" w:eastAsiaTheme="minorEastAsia" w:hAnsi="Times New Roman CYR" w:cs="Times New Roman CYR"/>
        </w:rPr>
        <w:t xml:space="preserve">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69" w:name="sub_6390"/>
      <w:r w:rsidRPr="008A7A07">
        <w:rPr>
          <w:rFonts w:ascii="Times New Roman CYR" w:eastAsiaTheme="minorEastAsia" w:hAnsi="Times New Roman CYR" w:cs="Times New Roman CYR"/>
          <w:b/>
          <w:bCs/>
          <w:color w:val="26282F"/>
        </w:rPr>
        <w:t>3.9. Учебный предмет "Производственная эксплуатация тракторов".</w:t>
      </w:r>
    </w:p>
    <w:bookmarkEnd w:id="6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0" w:name="sub_6017"/>
      <w:r w:rsidRPr="008A7A07">
        <w:rPr>
          <w:rFonts w:ascii="Times New Roman CYR" w:eastAsiaTheme="minorEastAsia" w:hAnsi="Times New Roman CYR" w:cs="Times New Roman CYR"/>
          <w:b/>
          <w:bCs/>
          <w:color w:val="26282F"/>
        </w:rPr>
        <w:t>Распределение учебных часов по разделам и темам</w:t>
      </w:r>
    </w:p>
    <w:bookmarkEnd w:id="7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17</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37"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4"/>
        <w:gridCol w:w="1121"/>
        <w:gridCol w:w="1714"/>
        <w:gridCol w:w="14"/>
        <w:gridCol w:w="1652"/>
        <w:gridCol w:w="14"/>
        <w:gridCol w:w="1724"/>
        <w:gridCol w:w="14"/>
      </w:tblGrid>
      <w:tr w:rsidR="008A7A07" w:rsidRPr="008A7A07" w:rsidTr="008A7A07">
        <w:trPr>
          <w:gridAfter w:val="1"/>
          <w:wAfter w:w="14" w:type="dxa"/>
        </w:trPr>
        <w:tc>
          <w:tcPr>
            <w:tcW w:w="3984" w:type="dxa"/>
            <w:vMerge w:val="restart"/>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6239" w:type="dxa"/>
            <w:gridSpan w:val="6"/>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w:t>
            </w:r>
          </w:p>
        </w:tc>
      </w:tr>
      <w:tr w:rsidR="008A7A07" w:rsidRPr="008A7A07" w:rsidTr="008A7A07">
        <w:trPr>
          <w:gridAfter w:val="1"/>
          <w:wAfter w:w="14" w:type="dxa"/>
        </w:trPr>
        <w:tc>
          <w:tcPr>
            <w:tcW w:w="3984"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1" w:type="dxa"/>
            <w:vMerge w:val="restart"/>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Всего</w:t>
            </w:r>
          </w:p>
        </w:tc>
        <w:tc>
          <w:tcPr>
            <w:tcW w:w="5118" w:type="dxa"/>
            <w:gridSpan w:val="5"/>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В том числе</w:t>
            </w:r>
          </w:p>
        </w:tc>
      </w:tr>
      <w:tr w:rsidR="008A7A07" w:rsidRPr="008A7A07" w:rsidTr="008A7A07">
        <w:trPr>
          <w:gridAfter w:val="1"/>
          <w:wAfter w:w="14" w:type="dxa"/>
        </w:trPr>
        <w:tc>
          <w:tcPr>
            <w:tcW w:w="3984" w:type="dxa"/>
            <w:vMerge/>
            <w:tcBorders>
              <w:top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121" w:type="dxa"/>
            <w:vMerge/>
            <w:tcBorders>
              <w:top w:val="single" w:sz="4" w:space="0" w:color="auto"/>
              <w:left w:val="single" w:sz="4" w:space="0" w:color="auto"/>
              <w:bottom w:val="single" w:sz="4" w:space="0" w:color="auto"/>
              <w:right w:val="single" w:sz="4" w:space="0" w:color="auto"/>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теоретические занятия</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практические занятия</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самостоятельная работа</w:t>
            </w:r>
          </w:p>
        </w:tc>
      </w:tr>
      <w:tr w:rsidR="008A7A07" w:rsidRPr="008A7A07" w:rsidTr="008A7A07">
        <w:trPr>
          <w:gridAfter w:val="1"/>
          <w:wAfter w:w="14" w:type="dxa"/>
        </w:trPr>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Комплектование и организация движения машинно-тракторных агрегатов по полю. Кинематические показатели машинно-тракторных агрегатов. Подготовка техники для работы</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rPr>
          <w:gridAfter w:val="1"/>
          <w:wAfter w:w="14" w:type="dxa"/>
        </w:trPr>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Понятие о технологии механизированных работ. </w:t>
            </w:r>
            <w:r w:rsidRPr="008A7A07">
              <w:rPr>
                <w:rFonts w:ascii="Times New Roman CYR" w:eastAsiaTheme="minorEastAsia" w:hAnsi="Times New Roman CYR" w:cs="Times New Roman CYR"/>
              </w:rPr>
              <w:lastRenderedPageBreak/>
              <w:t>Операционные технологии выполнения основной и предпосевной обработки почвы</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8</w:t>
            </w: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rPr>
          <w:gridAfter w:val="1"/>
          <w:wAfter w:w="14" w:type="dxa"/>
        </w:trPr>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Операционные технологии внесения удобрений</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rPr>
          <w:gridAfter w:val="1"/>
          <w:wAfter w:w="14" w:type="dxa"/>
        </w:trPr>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и комплекс машин для защиты сельскохозяйственных культур от вредителей и болезней</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rPr>
          <w:gridAfter w:val="1"/>
          <w:wAfter w:w="14" w:type="dxa"/>
        </w:trPr>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зерновых и зернобобовых культур</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rPr>
          <w:gridAfter w:val="1"/>
          <w:wAfter w:w="14" w:type="dxa"/>
        </w:trPr>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картофеля</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rPr>
          <w:gridAfter w:val="1"/>
          <w:wAfter w:w="14" w:type="dxa"/>
        </w:trPr>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корнеплодов</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1714"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rPr>
          <w:gridAfter w:val="1"/>
          <w:wAfter w:w="14" w:type="dxa"/>
        </w:trPr>
        <w:tc>
          <w:tcPr>
            <w:tcW w:w="3984"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кукурузы и подсолнечника</w:t>
            </w:r>
          </w:p>
        </w:tc>
        <w:tc>
          <w:tcPr>
            <w:tcW w:w="11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14"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66" w:type="dxa"/>
            <w:gridSpan w:val="2"/>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заготовки силоса, сенажа, сена, травяной муки</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28"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84"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Системы точного земледелия и позиционирования техники</w:t>
            </w:r>
          </w:p>
        </w:tc>
        <w:tc>
          <w:tcPr>
            <w:tcW w:w="1121"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1728"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1666" w:type="dxa"/>
            <w:gridSpan w:val="2"/>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1738"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r>
      <w:tr w:rsidR="008A7A07" w:rsidRPr="008A7A07" w:rsidTr="008A7A07">
        <w:tc>
          <w:tcPr>
            <w:tcW w:w="3984"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1121"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92</w:t>
            </w:r>
          </w:p>
        </w:tc>
        <w:tc>
          <w:tcPr>
            <w:tcW w:w="1728" w:type="dxa"/>
            <w:gridSpan w:val="2"/>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666" w:type="dxa"/>
            <w:gridSpan w:val="2"/>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36</w:t>
            </w:r>
          </w:p>
        </w:tc>
        <w:tc>
          <w:tcPr>
            <w:tcW w:w="1738" w:type="dxa"/>
            <w:gridSpan w:val="2"/>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20</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1" w:name="sub_6391"/>
      <w:r w:rsidRPr="008A7A07">
        <w:rPr>
          <w:rFonts w:ascii="Times New Roman CYR" w:eastAsiaTheme="minorEastAsia" w:hAnsi="Times New Roman CYR" w:cs="Times New Roman CYR"/>
          <w:b/>
          <w:bCs/>
          <w:color w:val="26282F"/>
        </w:rPr>
        <w:t>Тема "Комплектование и организация движения машинно-тракторных агрегатов по полю. Кинематические показатели машинно-тракторных агрегатов. Подготовка техники для работы"</w:t>
      </w:r>
    </w:p>
    <w:bookmarkEnd w:id="7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Комплектование и организация движения машинно-тракторных агрегатов по полю Подготовка поля к работе агрегата. Классификация видов поворотов, выбор эффективных способов движения машинно-тракторных агрегатов и оптимальных размеров загона. Кинематические показатели машинно-тракторных агрегатов. Подготовка техники для работы.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2" w:name="sub_6392"/>
      <w:r w:rsidRPr="008A7A07">
        <w:rPr>
          <w:rFonts w:ascii="Times New Roman CYR" w:eastAsiaTheme="minorEastAsia" w:hAnsi="Times New Roman CYR" w:cs="Times New Roman CYR"/>
          <w:b/>
          <w:bCs/>
          <w:color w:val="26282F"/>
        </w:rPr>
        <w:t>Тема "Понятие о технологии механизированных работ. Операционные технологии выполнения основной и предпосевной обработки почвы"</w:t>
      </w:r>
    </w:p>
    <w:bookmarkEnd w:id="7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Понятие о технологии механизированных работ. Операционные технологии выполнения основной и предпосевной обработки почвы. Технология возделывания сельскохозяйственных культур. Организация механизированных работ. Операционная технология. Показатели качества выполнения технологических операций и методы их определения.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3" w:name="sub_6393"/>
      <w:r w:rsidRPr="008A7A07">
        <w:rPr>
          <w:rFonts w:ascii="Times New Roman CYR" w:eastAsiaTheme="minorEastAsia" w:hAnsi="Times New Roman CYR" w:cs="Times New Roman CYR"/>
          <w:b/>
          <w:bCs/>
          <w:color w:val="26282F"/>
        </w:rPr>
        <w:t>Тема "Операционные технологии внесения удобрений"</w:t>
      </w:r>
    </w:p>
    <w:bookmarkEnd w:id="7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внесения удобрений. Общие понятия. Агротехнические требования. Подготовка агрегатов. Технологические схемы внесения удобрений.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4" w:name="sub_6394"/>
      <w:r w:rsidRPr="008A7A07">
        <w:rPr>
          <w:rFonts w:ascii="Times New Roman CYR" w:eastAsiaTheme="minorEastAsia" w:hAnsi="Times New Roman CYR" w:cs="Times New Roman CYR"/>
          <w:b/>
          <w:bCs/>
          <w:color w:val="26282F"/>
        </w:rPr>
        <w:t>Тема "Операционные технологии и комплекс машин для защиты сельскохозяйственных культур от вредителей и болезней"</w:t>
      </w:r>
    </w:p>
    <w:bookmarkEnd w:id="7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Операционные технологии и комплексы машин для защиты сельскохозяйственных культур от вредителей и болезней. Методы защиты. Подготовка агрегатов для защиты растений. Организация работы агрегатов. Оценка качества работы. Охрана труда и окружающей среды.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5" w:name="sub_6395"/>
      <w:r w:rsidRPr="008A7A07">
        <w:rPr>
          <w:rFonts w:ascii="Times New Roman CYR" w:eastAsiaTheme="minorEastAsia" w:hAnsi="Times New Roman CYR" w:cs="Times New Roman CYR"/>
          <w:b/>
          <w:bCs/>
          <w:color w:val="26282F"/>
        </w:rPr>
        <w:t>Тема "Операционные технологии производства зерновых и зернобобовых культур"</w:t>
      </w:r>
    </w:p>
    <w:bookmarkEnd w:id="7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зерновых и зернобобовых культур. Интенсивные технологии возделывания зерновых и зернобобовых культур. Предпосевная обработка почвы. Технология посева. Уход за посевами и система защиты растений. Технология уборки и организация уборочных работ.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6" w:name="sub_6396"/>
      <w:r w:rsidRPr="008A7A07">
        <w:rPr>
          <w:rFonts w:ascii="Times New Roman CYR" w:eastAsiaTheme="minorEastAsia" w:hAnsi="Times New Roman CYR" w:cs="Times New Roman CYR"/>
          <w:b/>
          <w:bCs/>
          <w:color w:val="26282F"/>
        </w:rPr>
        <w:t>Тема "Операционные технологии производства картофеля"</w:t>
      </w:r>
    </w:p>
    <w:bookmarkEnd w:id="7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картофеля. Интенсивные технологии возделывания картофеля. Агротехнические требования. Подготовка агрегатов. Предпосевная обработка почвы. Технология посадки картофеля. Уход за посадками и защита растений. Технология уборки и организация уборочных работ.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7" w:name="sub_6397"/>
      <w:r w:rsidRPr="008A7A07">
        <w:rPr>
          <w:rFonts w:ascii="Times New Roman CYR" w:eastAsiaTheme="minorEastAsia" w:hAnsi="Times New Roman CYR" w:cs="Times New Roman CYR"/>
          <w:b/>
          <w:bCs/>
          <w:color w:val="26282F"/>
        </w:rPr>
        <w:t>Тема "Операционные технологии производства корнеплодов"</w:t>
      </w:r>
    </w:p>
    <w:bookmarkEnd w:id="7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корнеплодов. Интенсивные технологии возделывания корнеплодов. Технология посева корнеплодов. Агротехнические требования. Подготовка агрегатов. Предпосевная обработка почвы. Уход за посевами и защита растений. Технология уборки и организация уборочных работ корнеплодов.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8" w:name="sub_6398"/>
      <w:r w:rsidRPr="008A7A07">
        <w:rPr>
          <w:rFonts w:ascii="Times New Roman CYR" w:eastAsiaTheme="minorEastAsia" w:hAnsi="Times New Roman CYR" w:cs="Times New Roman CYR"/>
          <w:b/>
          <w:bCs/>
          <w:color w:val="26282F"/>
        </w:rPr>
        <w:t>Тема "Операционные технологии производства кукурузы и подсолнечника"</w:t>
      </w:r>
    </w:p>
    <w:bookmarkEnd w:id="7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кукурузы и подсолнечника. Агротехнологические особенности возделывания кукурузы и подсолнечника. Внесение удобрений и обработка почвы. Технологии посева. Агротехнические требования. Подготовка агрегатов. Уход за посевами. Уборка. Подготовка техники к уборке. Техника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9" w:name="sub_6399"/>
      <w:r w:rsidRPr="008A7A07">
        <w:rPr>
          <w:rFonts w:ascii="Times New Roman CYR" w:eastAsiaTheme="minorEastAsia" w:hAnsi="Times New Roman CYR" w:cs="Times New Roman CYR"/>
          <w:b/>
          <w:bCs/>
          <w:color w:val="26282F"/>
        </w:rPr>
        <w:t>Тема "Операционные технологии заготовки силоса, сенажа, сена, травяной муки"</w:t>
      </w:r>
    </w:p>
    <w:bookmarkEnd w:id="7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заготовки силоса, сенажа, сена, травяной муки. Силосование. Сенаж. Заготовка силоса и сенажа. Подготовка агрегатов. Подготовка поля. Организация работы агрегатов. Оценка качества работ. Техника безопасности. Технологии производства травяной муки и травяной резки.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0" w:name="sub_63910"/>
      <w:r w:rsidRPr="008A7A07">
        <w:rPr>
          <w:rFonts w:ascii="Times New Roman CYR" w:eastAsiaTheme="minorEastAsia" w:hAnsi="Times New Roman CYR" w:cs="Times New Roman CYR"/>
          <w:b/>
          <w:bCs/>
          <w:color w:val="26282F"/>
        </w:rPr>
        <w:t>Тема "Системы точного земледелия и позиционирования техники"</w:t>
      </w:r>
    </w:p>
    <w:bookmarkEnd w:id="8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Системы точного земледелия и позиционирования техники. Понятие точного земледелия. Карта полей. Точность позиционирования техники. Применяемое оборудование.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1" w:name="sub_6018"/>
      <w:r w:rsidRPr="008A7A07">
        <w:rPr>
          <w:rFonts w:ascii="Times New Roman CYR" w:eastAsiaTheme="minorEastAsia" w:hAnsi="Times New Roman CYR" w:cs="Times New Roman CYR"/>
          <w:b/>
          <w:bCs/>
          <w:color w:val="26282F"/>
        </w:rPr>
        <w:t>Перечень вопросов для самостоятельного изучения дисциплины</w:t>
      </w:r>
    </w:p>
    <w:bookmarkEnd w:id="8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18</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0" w:type="auto"/>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6"/>
        <w:gridCol w:w="4256"/>
        <w:gridCol w:w="5085"/>
        <w:gridCol w:w="14"/>
      </w:tblGrid>
      <w:tr w:rsidR="008A7A07" w:rsidRPr="008A7A07" w:rsidTr="008A7A07">
        <w:trPr>
          <w:gridAfter w:val="1"/>
          <w:wAfter w:w="14" w:type="dxa"/>
        </w:trPr>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N</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/п</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раздела и темы</w:t>
            </w:r>
          </w:p>
        </w:tc>
        <w:tc>
          <w:tcPr>
            <w:tcW w:w="5085"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рассматриваемых вопросов для самостоятельного изучения</w:t>
            </w:r>
          </w:p>
        </w:tc>
      </w:tr>
      <w:tr w:rsidR="008A7A07" w:rsidRPr="008A7A07" w:rsidTr="008A7A07">
        <w:trPr>
          <w:gridAfter w:val="1"/>
          <w:wAfter w:w="14" w:type="dxa"/>
        </w:trPr>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Комплектование и организация движения машинно-тракторных агрегатов по полю. Кинематические показатели машинно-тракторных агрегатов. Подготовка техники для работы</w:t>
            </w:r>
          </w:p>
        </w:tc>
        <w:tc>
          <w:tcPr>
            <w:tcW w:w="5085"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Региональные приемы обработки почвы. Комплектование и организация движения машинно-тракторных агрегатов по полю в конкретных условиях, их кинематические показатели</w:t>
            </w:r>
          </w:p>
        </w:tc>
      </w:tr>
      <w:tr w:rsidR="008A7A07" w:rsidRPr="008A7A07" w:rsidTr="008A7A07">
        <w:trPr>
          <w:gridAfter w:val="1"/>
          <w:wAfter w:w="14" w:type="dxa"/>
        </w:trPr>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2</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Понятие о технологии механизированных работ. Операционные технологии выполнения основной и предпосевной обработки почвы</w:t>
            </w:r>
          </w:p>
        </w:tc>
        <w:tc>
          <w:tcPr>
            <w:tcW w:w="5085"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механизированных работ. Операционные технологии выполнения основной и предпосевной обработки почвы в условиях региона</w:t>
            </w:r>
          </w:p>
        </w:tc>
      </w:tr>
      <w:tr w:rsidR="008A7A07" w:rsidRPr="008A7A07" w:rsidTr="008A7A07">
        <w:trPr>
          <w:gridAfter w:val="1"/>
          <w:wAfter w:w="14" w:type="dxa"/>
        </w:trPr>
        <w:tc>
          <w:tcPr>
            <w:tcW w:w="876"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3</w:t>
            </w:r>
          </w:p>
        </w:tc>
        <w:tc>
          <w:tcPr>
            <w:tcW w:w="4256"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внесения удобрений</w:t>
            </w:r>
          </w:p>
        </w:tc>
        <w:tc>
          <w:tcPr>
            <w:tcW w:w="5085"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внесения удобрений в условиях региона. Рассчитать норму внесения удобрений</w:t>
            </w:r>
          </w:p>
        </w:tc>
      </w:tr>
      <w:tr w:rsidR="008A7A07" w:rsidRPr="008A7A07" w:rsidTr="008A7A07">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и комплекс машин для защиты сельскохозяйственных культур от вредителей и болезней</w:t>
            </w:r>
          </w:p>
        </w:tc>
        <w:tc>
          <w:tcPr>
            <w:tcW w:w="5099"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Рассмотреть технологии и комплексы машин для защиты сельскохозяйственных культур от вредителей и болезней в условиях региона. Рассчитать расход ядохимикатов для обработки культур, возделываемых в регионе</w:t>
            </w:r>
          </w:p>
        </w:tc>
      </w:tr>
      <w:tr w:rsidR="008A7A07" w:rsidRPr="008A7A07" w:rsidTr="008A7A07">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зерновых и зернобобовых культур</w:t>
            </w:r>
          </w:p>
        </w:tc>
        <w:tc>
          <w:tcPr>
            <w:tcW w:w="5099"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Особенности зерновых и зернобобовых культур, возделываемых в регионе. Особенности ухода за яровыми и озимыми культурами. Составить технологическую карту на возделывание и уборку яровых и озимых зерновых культур</w:t>
            </w:r>
          </w:p>
        </w:tc>
      </w:tr>
      <w:tr w:rsidR="008A7A07" w:rsidRPr="008A7A07" w:rsidTr="008A7A07">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картофеля</w:t>
            </w:r>
          </w:p>
        </w:tc>
        <w:tc>
          <w:tcPr>
            <w:tcW w:w="5099"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Системы машин для возделывания и уборки картофеля в условиях региона</w:t>
            </w:r>
          </w:p>
        </w:tc>
      </w:tr>
      <w:tr w:rsidR="008A7A07" w:rsidRPr="008A7A07" w:rsidTr="008A7A07">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7</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корнеплодов</w:t>
            </w:r>
          </w:p>
        </w:tc>
        <w:tc>
          <w:tcPr>
            <w:tcW w:w="5099"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Системы машин для производства корнеплодов в условиях региона</w:t>
            </w:r>
          </w:p>
        </w:tc>
      </w:tr>
      <w:tr w:rsidR="008A7A07" w:rsidRPr="008A7A07" w:rsidTr="008A7A07">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производства кукурузы и подсолнечника</w:t>
            </w:r>
          </w:p>
        </w:tc>
        <w:tc>
          <w:tcPr>
            <w:tcW w:w="5099"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Особенности производства кукурузы и подсолнечника. Система машин. Составить технологическую карту на возделывание и уборку кукурузы и подсолнечника</w:t>
            </w:r>
          </w:p>
        </w:tc>
      </w:tr>
      <w:tr w:rsidR="008A7A07" w:rsidRPr="008A7A07" w:rsidTr="008A7A07">
        <w:tc>
          <w:tcPr>
            <w:tcW w:w="876"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9</w:t>
            </w:r>
          </w:p>
        </w:tc>
        <w:tc>
          <w:tcPr>
            <w:tcW w:w="4256"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Операционные технологии заготовки силоса, сенажа, сена, травяной муки</w:t>
            </w:r>
          </w:p>
        </w:tc>
        <w:tc>
          <w:tcPr>
            <w:tcW w:w="5099" w:type="dxa"/>
            <w:gridSpan w:val="2"/>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Составить технологическую карту на возделывание и уборку грубых и сочных кормов в условиях региона. Технологический процесс работы машин для заготовки силосной массы</w:t>
            </w:r>
          </w:p>
        </w:tc>
      </w:tr>
      <w:tr w:rsidR="008A7A07" w:rsidRPr="008A7A07" w:rsidTr="008A7A07">
        <w:tc>
          <w:tcPr>
            <w:tcW w:w="876"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10</w:t>
            </w:r>
          </w:p>
        </w:tc>
        <w:tc>
          <w:tcPr>
            <w:tcW w:w="4256" w:type="dxa"/>
            <w:tcBorders>
              <w:top w:val="single" w:sz="4" w:space="0" w:color="auto"/>
              <w:left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Системы точного земледелия и позиционирования техники</w:t>
            </w:r>
          </w:p>
        </w:tc>
        <w:tc>
          <w:tcPr>
            <w:tcW w:w="5099" w:type="dxa"/>
            <w:gridSpan w:val="2"/>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Что такое система точного земледелия. Карты полей. Корректировка нормы внесения удобрений. Особенности движения машинно-тракторных агрегатов по полю с автопилотом</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2" w:name="sub_63100"/>
      <w:r w:rsidRPr="008A7A07">
        <w:rPr>
          <w:rFonts w:ascii="Times New Roman CYR" w:eastAsiaTheme="minorEastAsia" w:hAnsi="Times New Roman CYR" w:cs="Times New Roman CYR"/>
          <w:b/>
          <w:bCs/>
          <w:color w:val="26282F"/>
        </w:rPr>
        <w:t>3.10. Учебный предмет "Производственная практика".</w:t>
      </w:r>
    </w:p>
    <w:bookmarkEnd w:id="8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3" w:name="sub_6019"/>
      <w:r w:rsidRPr="008A7A07">
        <w:rPr>
          <w:rFonts w:ascii="Times New Roman CYR" w:eastAsiaTheme="minorEastAsia" w:hAnsi="Times New Roman CYR" w:cs="Times New Roman CYR"/>
          <w:b/>
          <w:bCs/>
          <w:color w:val="26282F"/>
        </w:rPr>
        <w:t>Распределение учебных часов по темам</w:t>
      </w:r>
    </w:p>
    <w:bookmarkEnd w:id="8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19</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0" w:type="auto"/>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8"/>
        <w:gridCol w:w="2249"/>
      </w:tblGrid>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тем</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 часов практического обучения</w:t>
            </w:r>
          </w:p>
        </w:tc>
      </w:tr>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Безопасность труда, пожарная безопасность и электробезопасность в </w:t>
            </w:r>
            <w:r w:rsidRPr="008A7A07">
              <w:rPr>
                <w:rFonts w:ascii="Times New Roman CYR" w:eastAsiaTheme="minorEastAsia" w:hAnsi="Times New Roman CYR" w:cs="Times New Roman CYR"/>
              </w:rPr>
              <w:lastRenderedPageBreak/>
              <w:t>учебных мастерских</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6</w:t>
            </w:r>
          </w:p>
        </w:tc>
      </w:tr>
      <w:tr w:rsidR="008A7A07" w:rsidRPr="008A7A07" w:rsidTr="008A7A07">
        <w:tc>
          <w:tcPr>
            <w:tcW w:w="7948"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Слесарные работы</w:t>
            </w:r>
          </w:p>
        </w:tc>
        <w:tc>
          <w:tcPr>
            <w:tcW w:w="2249"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8</w:t>
            </w:r>
          </w:p>
        </w:tc>
      </w:tr>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Диагностика и устранение неисправностей</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Сборочно-разборочные работы узлов и агрегатов трактора и сельскохозяйственных машин</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Проведение очередного обслуживания трактора</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Подготовка сельскохозяйственных машин к проведению полевых работ. Настройка на оптимальные режимы работы. </w:t>
            </w:r>
            <w:proofErr w:type="spellStart"/>
            <w:r w:rsidRPr="008A7A07">
              <w:rPr>
                <w:rFonts w:ascii="Times New Roman CYR" w:eastAsiaTheme="minorEastAsia" w:hAnsi="Times New Roman CYR" w:cs="Times New Roman CYR"/>
              </w:rPr>
              <w:t>Агрегатирование</w:t>
            </w:r>
            <w:proofErr w:type="spellEnd"/>
            <w:r w:rsidRPr="008A7A07">
              <w:rPr>
                <w:rFonts w:ascii="Times New Roman CYR" w:eastAsiaTheme="minorEastAsia" w:hAnsi="Times New Roman CYR" w:cs="Times New Roman CYR"/>
              </w:rPr>
              <w:t xml:space="preserve"> трактора с машинами</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12</w:t>
            </w:r>
          </w:p>
        </w:tc>
      </w:tr>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Топливо-смазочные</w:t>
            </w:r>
            <w:proofErr w:type="gramEnd"/>
            <w:r w:rsidRPr="008A7A07">
              <w:rPr>
                <w:rFonts w:ascii="Times New Roman CYR" w:eastAsiaTheme="minorEastAsia" w:hAnsi="Times New Roman CYR" w:cs="Times New Roman CYR"/>
              </w:rPr>
              <w:t xml:space="preserve"> материалы для тракторов</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6</w:t>
            </w:r>
          </w:p>
        </w:tc>
      </w:tr>
      <w:tr w:rsidR="008A7A07" w:rsidRPr="008A7A07" w:rsidTr="008A7A07">
        <w:tc>
          <w:tcPr>
            <w:tcW w:w="7948" w:type="dxa"/>
            <w:tcBorders>
              <w:top w:val="single" w:sz="4" w:space="0" w:color="auto"/>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Подготовка техники к длительной консервации. </w:t>
            </w:r>
            <w:proofErr w:type="spellStart"/>
            <w:r w:rsidRPr="008A7A07">
              <w:rPr>
                <w:rFonts w:ascii="Times New Roman CYR" w:eastAsiaTheme="minorEastAsia" w:hAnsi="Times New Roman CYR" w:cs="Times New Roman CYR"/>
              </w:rPr>
              <w:t>Расконсервация</w:t>
            </w:r>
            <w:proofErr w:type="spellEnd"/>
            <w:r w:rsidRPr="008A7A07">
              <w:rPr>
                <w:rFonts w:ascii="Times New Roman CYR" w:eastAsiaTheme="minorEastAsia" w:hAnsi="Times New Roman CYR" w:cs="Times New Roman CYR"/>
              </w:rPr>
              <w:t xml:space="preserve"> техники после длительного хранения</w:t>
            </w:r>
          </w:p>
        </w:tc>
        <w:tc>
          <w:tcPr>
            <w:tcW w:w="2249"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4</w:t>
            </w:r>
          </w:p>
        </w:tc>
      </w:tr>
      <w:tr w:rsidR="008A7A07" w:rsidRPr="008A7A07" w:rsidTr="008A7A07">
        <w:tc>
          <w:tcPr>
            <w:tcW w:w="7948" w:type="dxa"/>
            <w:tcBorders>
              <w:top w:val="single" w:sz="4" w:space="0" w:color="auto"/>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Итого по разделу:</w:t>
            </w:r>
          </w:p>
        </w:tc>
        <w:tc>
          <w:tcPr>
            <w:tcW w:w="2249" w:type="dxa"/>
            <w:tcBorders>
              <w:top w:val="single" w:sz="4" w:space="0" w:color="auto"/>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54</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4" w:name="sub_63101"/>
      <w:r w:rsidRPr="008A7A07">
        <w:rPr>
          <w:rFonts w:ascii="Times New Roman CYR" w:eastAsiaTheme="minorEastAsia" w:hAnsi="Times New Roman CYR" w:cs="Times New Roman CYR"/>
          <w:b/>
          <w:bCs/>
          <w:color w:val="26282F"/>
        </w:rPr>
        <w:t>Тема "Безопасность труда, пожарная безопасность и электробезопасность в учебных мастерских"</w:t>
      </w:r>
    </w:p>
    <w:bookmarkEnd w:id="8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Безопасность труда, пожарная безопасность и электробезопасность в учебных мастерских. Требования безопасности в учебных мастерских. Виды травматизма и его причины. Мероприятия по предупреждению травматизма. Учебная мастерская. Организация рабочего места, порядок получения и сдача инструментов, оборудования. Основные правила и инструкции по требованиям безопасности труда и их выполнение. Правила электробезопасности. Противопожарные мероприятия. Причины пожаров в помещениях учебных мастерских. Правила отключения электросети, меры предосторожности при пользовании пожароопасными жидкостями и газами. Правила поведения учащихся при пожаре, порядок вызова пожарной команды, пользование первичными средствами пожаротушения.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5" w:name="sub_63102"/>
      <w:r w:rsidRPr="008A7A07">
        <w:rPr>
          <w:rFonts w:ascii="Times New Roman CYR" w:eastAsiaTheme="minorEastAsia" w:hAnsi="Times New Roman CYR" w:cs="Times New Roman CYR"/>
          <w:b/>
          <w:bCs/>
          <w:color w:val="26282F"/>
        </w:rPr>
        <w:t>Тема "Слесарные работы"</w:t>
      </w:r>
    </w:p>
    <w:bookmarkEnd w:id="8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Слесарные работы. Рубка металла. Рубка листовой стали по уровню губок тисков. Резка металла. Резка полосовой стали, квадратной, круглой и угловой стали слесарной ножовкой в тисках. Основные приемы опиливания плоских поверхностей. Сверление, развертывание и </w:t>
      </w:r>
      <w:proofErr w:type="spellStart"/>
      <w:r w:rsidRPr="008A7A07">
        <w:rPr>
          <w:rFonts w:ascii="Times New Roman CYR" w:eastAsiaTheme="minorEastAsia" w:hAnsi="Times New Roman CYR" w:cs="Times New Roman CYR"/>
        </w:rPr>
        <w:t>зенкование</w:t>
      </w:r>
      <w:proofErr w:type="spellEnd"/>
      <w:r w:rsidRPr="008A7A07">
        <w:rPr>
          <w:rFonts w:ascii="Times New Roman CYR" w:eastAsiaTheme="minorEastAsia" w:hAnsi="Times New Roman CYR" w:cs="Times New Roman CYR"/>
        </w:rPr>
        <w:t xml:space="preserve">. Сверление сквозных отверстий по разметке. Сверление глухих отверстий с применением упоров, мерных линеек, лимбов и т.д. </w:t>
      </w:r>
      <w:proofErr w:type="spellStart"/>
      <w:r w:rsidRPr="008A7A07">
        <w:rPr>
          <w:rFonts w:ascii="Times New Roman CYR" w:eastAsiaTheme="minorEastAsia" w:hAnsi="Times New Roman CYR" w:cs="Times New Roman CYR"/>
        </w:rPr>
        <w:t>Зенкование</w:t>
      </w:r>
      <w:proofErr w:type="spellEnd"/>
      <w:r w:rsidRPr="008A7A07">
        <w:rPr>
          <w:rFonts w:ascii="Times New Roman CYR" w:eastAsiaTheme="minorEastAsia" w:hAnsi="Times New Roman CYR" w:cs="Times New Roman CYR"/>
        </w:rPr>
        <w:t xml:space="preserve"> отверстий под головки винтов и заклепок. Ручная развертка цилиндрических отверстий. Нарезание резьбы. Нарезание наружных </w:t>
      </w:r>
      <w:proofErr w:type="spellStart"/>
      <w:r w:rsidRPr="008A7A07">
        <w:rPr>
          <w:rFonts w:ascii="Times New Roman CYR" w:eastAsiaTheme="minorEastAsia" w:hAnsi="Times New Roman CYR" w:cs="Times New Roman CYR"/>
        </w:rPr>
        <w:t>резьб</w:t>
      </w:r>
      <w:proofErr w:type="spellEnd"/>
      <w:r w:rsidRPr="008A7A07">
        <w:rPr>
          <w:rFonts w:ascii="Times New Roman CYR" w:eastAsiaTheme="minorEastAsia" w:hAnsi="Times New Roman CYR" w:cs="Times New Roman CYR"/>
        </w:rPr>
        <w:t xml:space="preserve"> на болтах и шпильках. Нарезание резьбы в сквозных и глухих отверстиях. Контроль резьбовых соединений. Пайка. Подготовка деталей к пайке. Пайка мягкими припоями. Подготовка деталей и твердых припоев к пайке. Пайка твердыми припоями.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6" w:name="sub_63103"/>
      <w:r w:rsidRPr="008A7A07">
        <w:rPr>
          <w:rFonts w:ascii="Times New Roman CYR" w:eastAsiaTheme="minorEastAsia" w:hAnsi="Times New Roman CYR" w:cs="Times New Roman CYR"/>
          <w:b/>
          <w:bCs/>
          <w:color w:val="26282F"/>
        </w:rPr>
        <w:t>Тема "Диагностика и устранение неисправностей"</w:t>
      </w:r>
    </w:p>
    <w:bookmarkEnd w:id="8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Диагностика и устранение неисправностей. Диагностирование тракторов, поступающих в ремонт. Подготовка тракторов к хранению перед ремонтом. Очистка узлов и деталей.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7" w:name="sub_63104"/>
      <w:r w:rsidRPr="008A7A07">
        <w:rPr>
          <w:rFonts w:ascii="Times New Roman CYR" w:eastAsiaTheme="minorEastAsia" w:hAnsi="Times New Roman CYR" w:cs="Times New Roman CYR"/>
          <w:b/>
          <w:bCs/>
          <w:color w:val="26282F"/>
        </w:rPr>
        <w:t>Тема "Сборочно-разборочные работы узлов и агрегатов трактора и сельскохозяйственных машин"</w:t>
      </w:r>
    </w:p>
    <w:bookmarkEnd w:id="8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Сборочно-разборочные работы узлов и агрегатов трактора и сельскохозяйственных машин. Разборка машин на сборочные единицы и детали. Разборка тракторов согласно операционно-технологическим картам.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 Ремонт типовых соединений и деталей. </w:t>
      </w:r>
      <w:r w:rsidRPr="008A7A07">
        <w:rPr>
          <w:rFonts w:ascii="Times New Roman CYR" w:eastAsiaTheme="minorEastAsia" w:hAnsi="Times New Roman CYR" w:cs="Times New Roman CYR"/>
        </w:rPr>
        <w:lastRenderedPageBreak/>
        <w:t xml:space="preserve">Ремонт резьбовых соединений и деталей. Ремонт </w:t>
      </w:r>
      <w:proofErr w:type="spellStart"/>
      <w:r w:rsidRPr="008A7A07">
        <w:rPr>
          <w:rFonts w:ascii="Times New Roman CYR" w:eastAsiaTheme="minorEastAsia" w:hAnsi="Times New Roman CYR" w:cs="Times New Roman CYR"/>
        </w:rPr>
        <w:t>шлинцевых</w:t>
      </w:r>
      <w:proofErr w:type="spellEnd"/>
      <w:r w:rsidRPr="008A7A07">
        <w:rPr>
          <w:rFonts w:ascii="Times New Roman CYR" w:eastAsiaTheme="minorEastAsia" w:hAnsi="Times New Roman CYR" w:cs="Times New Roman CYR"/>
        </w:rPr>
        <w:t xml:space="preserve"> шпоночных соединений. Контроль качества выполнения работ. Ремонт сцеплений, механизмов управления, тормозов, рессор и амортизаторов. Разборка и </w:t>
      </w:r>
      <w:proofErr w:type="spellStart"/>
      <w:r w:rsidRPr="008A7A07">
        <w:rPr>
          <w:rFonts w:ascii="Times New Roman CYR" w:eastAsiaTheme="minorEastAsia" w:hAnsi="Times New Roman CYR" w:cs="Times New Roman CYR"/>
        </w:rPr>
        <w:t>дефектация</w:t>
      </w:r>
      <w:proofErr w:type="spellEnd"/>
      <w:r w:rsidRPr="008A7A07">
        <w:rPr>
          <w:rFonts w:ascii="Times New Roman CYR" w:eastAsiaTheme="minorEastAsia" w:hAnsi="Times New Roman CYR" w:cs="Times New Roman CYR"/>
        </w:rPr>
        <w:t xml:space="preserve"> сборочных единиц. Ремонт основных деталей. Выбраковка деталей и их замена. Сборка и регулировка механизмов. Притирка. Контроль качества выполнения работ. Ремонт тракторных колес. Разборка колес, </w:t>
      </w:r>
      <w:proofErr w:type="spellStart"/>
      <w:r w:rsidRPr="008A7A07">
        <w:rPr>
          <w:rFonts w:ascii="Times New Roman CYR" w:eastAsiaTheme="minorEastAsia" w:hAnsi="Times New Roman CYR" w:cs="Times New Roman CYR"/>
        </w:rPr>
        <w:t>дефектация</w:t>
      </w:r>
      <w:proofErr w:type="spellEnd"/>
      <w:r w:rsidRPr="008A7A07">
        <w:rPr>
          <w:rFonts w:ascii="Times New Roman CYR" w:eastAsiaTheme="minorEastAsia" w:hAnsi="Times New Roman CYR" w:cs="Times New Roman CYR"/>
        </w:rPr>
        <w:t>. Ремонт ступиц, дисков, покрышек и камер. Контроль качества выполнения работ. 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технологическими процессами ремонта. Ознакомление с применяемым инструментом, приспособлениями и оборудованием. 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8" w:name="sub_63105"/>
      <w:r w:rsidRPr="008A7A07">
        <w:rPr>
          <w:rFonts w:ascii="Times New Roman CYR" w:eastAsiaTheme="minorEastAsia" w:hAnsi="Times New Roman CYR" w:cs="Times New Roman CYR"/>
          <w:b/>
          <w:bCs/>
          <w:color w:val="26282F"/>
        </w:rPr>
        <w:t>Тема "Проведение очередного обслуживания трактора"</w:t>
      </w:r>
    </w:p>
    <w:bookmarkEnd w:id="8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Проведение очередного обслуживания трактора. Содержание технического обслуживания. Проведение технического обслуживания (ТО-1, ТО-2, ТО-3). </w:t>
      </w:r>
      <w:proofErr w:type="spellStart"/>
      <w:r w:rsidRPr="008A7A07">
        <w:rPr>
          <w:rFonts w:ascii="Times New Roman CYR" w:eastAsiaTheme="minorEastAsia" w:hAnsi="Times New Roman CYR" w:cs="Times New Roman CYR"/>
        </w:rPr>
        <w:t>Безразборная</w:t>
      </w:r>
      <w:proofErr w:type="spellEnd"/>
      <w:r w:rsidRPr="008A7A07">
        <w:rPr>
          <w:rFonts w:ascii="Times New Roman CYR" w:eastAsiaTheme="minorEastAsia" w:hAnsi="Times New Roman CYR" w:cs="Times New Roman CYR"/>
        </w:rPr>
        <w:t xml:space="preserve"> проверка технического состояния агрегатов тракторов.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89" w:name="sub_63106"/>
      <w:r w:rsidRPr="008A7A07">
        <w:rPr>
          <w:rFonts w:ascii="Times New Roman CYR" w:eastAsiaTheme="minorEastAsia" w:hAnsi="Times New Roman CYR" w:cs="Times New Roman CYR"/>
          <w:b/>
          <w:bCs/>
          <w:color w:val="26282F"/>
        </w:rPr>
        <w:t xml:space="preserve">Тема "Подготовка сельскохозяйственных машин к проведению полевых работ. Настройка на оптимальные режимы работы. </w:t>
      </w:r>
      <w:proofErr w:type="spellStart"/>
      <w:r w:rsidRPr="008A7A07">
        <w:rPr>
          <w:rFonts w:ascii="Times New Roman CYR" w:eastAsiaTheme="minorEastAsia" w:hAnsi="Times New Roman CYR" w:cs="Times New Roman CYR"/>
          <w:b/>
          <w:bCs/>
          <w:color w:val="26282F"/>
        </w:rPr>
        <w:t>Агрегатирование</w:t>
      </w:r>
      <w:proofErr w:type="spellEnd"/>
      <w:r w:rsidRPr="008A7A07">
        <w:rPr>
          <w:rFonts w:ascii="Times New Roman CYR" w:eastAsiaTheme="minorEastAsia" w:hAnsi="Times New Roman CYR" w:cs="Times New Roman CYR"/>
          <w:b/>
          <w:bCs/>
          <w:color w:val="26282F"/>
        </w:rPr>
        <w:t xml:space="preserve"> трактора с сельскохозяйственными машинами"</w:t>
      </w:r>
    </w:p>
    <w:bookmarkEnd w:id="8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Подготовка сельскохозяйственных машин к проведению полевых работ. Настройка на оптимальные режимы работы. </w:t>
      </w:r>
      <w:proofErr w:type="spellStart"/>
      <w:r w:rsidRPr="008A7A07">
        <w:rPr>
          <w:rFonts w:ascii="Times New Roman CYR" w:eastAsiaTheme="minorEastAsia" w:hAnsi="Times New Roman CYR" w:cs="Times New Roman CYR"/>
        </w:rPr>
        <w:t>Агрегатирование</w:t>
      </w:r>
      <w:proofErr w:type="spellEnd"/>
      <w:r w:rsidRPr="008A7A07">
        <w:rPr>
          <w:rFonts w:ascii="Times New Roman CYR" w:eastAsiaTheme="minorEastAsia" w:hAnsi="Times New Roman CYR" w:cs="Times New Roman CYR"/>
        </w:rPr>
        <w:t>. Машины для основной обработки почвы, машины для поверхностной обработки почвы, лущильники, культиваторы, бороны. Машины для посева. Машины для внесения удобрений. Опрыскиватели. Машины для уборки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0" w:name="sub_63107"/>
      <w:r w:rsidRPr="008A7A07">
        <w:rPr>
          <w:rFonts w:ascii="Times New Roman CYR" w:eastAsiaTheme="minorEastAsia" w:hAnsi="Times New Roman CYR" w:cs="Times New Roman CYR"/>
          <w:b/>
          <w:bCs/>
          <w:color w:val="26282F"/>
        </w:rPr>
        <w:t>Тема "</w:t>
      </w:r>
      <w:proofErr w:type="gramStart"/>
      <w:r w:rsidRPr="008A7A07">
        <w:rPr>
          <w:rFonts w:ascii="Times New Roman CYR" w:eastAsiaTheme="minorEastAsia" w:hAnsi="Times New Roman CYR" w:cs="Times New Roman CYR"/>
          <w:b/>
          <w:bCs/>
          <w:color w:val="26282F"/>
        </w:rPr>
        <w:t>Топливо-смазочные</w:t>
      </w:r>
      <w:proofErr w:type="gramEnd"/>
      <w:r w:rsidRPr="008A7A07">
        <w:rPr>
          <w:rFonts w:ascii="Times New Roman CYR" w:eastAsiaTheme="minorEastAsia" w:hAnsi="Times New Roman CYR" w:cs="Times New Roman CYR"/>
          <w:b/>
          <w:bCs/>
          <w:color w:val="26282F"/>
        </w:rPr>
        <w:t xml:space="preserve"> материалы для тракторов"</w:t>
      </w:r>
    </w:p>
    <w:bookmarkEnd w:id="90"/>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Топливо-смазочные</w:t>
      </w:r>
      <w:proofErr w:type="gramEnd"/>
      <w:r w:rsidRPr="008A7A07">
        <w:rPr>
          <w:rFonts w:ascii="Times New Roman CYR" w:eastAsiaTheme="minorEastAsia" w:hAnsi="Times New Roman CYR" w:cs="Times New Roman CYR"/>
        </w:rPr>
        <w:t xml:space="preserve"> материалы для тракторов. Показатели качества тракторного топлива и его проверка. Хранение топлива и смазочных материалов. Заправка тракторов. Техника безопасности при выполнении работ.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1" w:name="sub_63108"/>
      <w:r w:rsidRPr="008A7A07">
        <w:rPr>
          <w:rFonts w:ascii="Times New Roman CYR" w:eastAsiaTheme="minorEastAsia" w:hAnsi="Times New Roman CYR" w:cs="Times New Roman CYR"/>
          <w:b/>
          <w:bCs/>
          <w:color w:val="26282F"/>
        </w:rPr>
        <w:t xml:space="preserve">Тема "Подготовка техники к длительной консервации. </w:t>
      </w:r>
      <w:proofErr w:type="spellStart"/>
      <w:r w:rsidRPr="008A7A07">
        <w:rPr>
          <w:rFonts w:ascii="Times New Roman CYR" w:eastAsiaTheme="minorEastAsia" w:hAnsi="Times New Roman CYR" w:cs="Times New Roman CYR"/>
          <w:b/>
          <w:bCs/>
          <w:color w:val="26282F"/>
        </w:rPr>
        <w:t>Расконсервация</w:t>
      </w:r>
      <w:proofErr w:type="spellEnd"/>
      <w:r w:rsidRPr="008A7A07">
        <w:rPr>
          <w:rFonts w:ascii="Times New Roman CYR" w:eastAsiaTheme="minorEastAsia" w:hAnsi="Times New Roman CYR" w:cs="Times New Roman CYR"/>
          <w:b/>
          <w:bCs/>
          <w:color w:val="26282F"/>
        </w:rPr>
        <w:t xml:space="preserve"> техники после длительного хранения"</w:t>
      </w:r>
    </w:p>
    <w:bookmarkEnd w:id="91"/>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Подготовка техники к длительной консервации. </w:t>
      </w:r>
      <w:proofErr w:type="spellStart"/>
      <w:r w:rsidRPr="008A7A07">
        <w:rPr>
          <w:rFonts w:ascii="Times New Roman CYR" w:eastAsiaTheme="minorEastAsia" w:hAnsi="Times New Roman CYR" w:cs="Times New Roman CYR"/>
        </w:rPr>
        <w:t>Расконсервация</w:t>
      </w:r>
      <w:proofErr w:type="spellEnd"/>
      <w:r w:rsidRPr="008A7A07">
        <w:rPr>
          <w:rFonts w:ascii="Times New Roman CYR" w:eastAsiaTheme="minorEastAsia" w:hAnsi="Times New Roman CYR" w:cs="Times New Roman CYR"/>
        </w:rPr>
        <w:t xml:space="preserve"> техники после длительного хранения. Установка тракторов и сельскохозяйственной техники на кратковременное и длительное хранение.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2" w:name="sub_6400"/>
      <w:r w:rsidRPr="008A7A07">
        <w:rPr>
          <w:rFonts w:ascii="Times New Roman CYR" w:eastAsiaTheme="minorEastAsia" w:hAnsi="Times New Roman CYR" w:cs="Times New Roman CYR"/>
          <w:b/>
          <w:bCs/>
          <w:color w:val="26282F"/>
        </w:rPr>
        <w:t>IV. Планируемые результаты освоения Программы</w:t>
      </w:r>
    </w:p>
    <w:bookmarkEnd w:id="92"/>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 результате освоения Программы обучающиеся знают: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технологии механизированных работ в растениеводстве;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типы машинно-тракторных агрегатов и условия их применения;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и способы движения машинно-тракторных агрегатов;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приемы основной и предпосевной обработки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агротехнические требования к вспашке, лущению, </w:t>
      </w:r>
      <w:proofErr w:type="spellStart"/>
      <w:r w:rsidRPr="008A7A07">
        <w:rPr>
          <w:rFonts w:ascii="Times New Roman CYR" w:eastAsiaTheme="minorEastAsia" w:hAnsi="Times New Roman CYR" w:cs="Times New Roman CYR"/>
        </w:rPr>
        <w:t>дискованию</w:t>
      </w:r>
      <w:proofErr w:type="spellEnd"/>
      <w:r w:rsidRPr="008A7A07">
        <w:rPr>
          <w:rFonts w:ascii="Times New Roman CYR" w:eastAsiaTheme="minorEastAsia" w:hAnsi="Times New Roman CYR" w:cs="Times New Roman CYR"/>
        </w:rPr>
        <w:t xml:space="preserve"> и безотвальной обработке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принцип действия, устройство, техническую и технологическую регулировку сельскохозяйственных машин для выполнения вспашки, лущения, </w:t>
      </w:r>
      <w:proofErr w:type="spellStart"/>
      <w:r w:rsidRPr="008A7A07">
        <w:rPr>
          <w:rFonts w:ascii="Times New Roman CYR" w:eastAsiaTheme="minorEastAsia" w:hAnsi="Times New Roman CYR" w:cs="Times New Roman CYR"/>
        </w:rPr>
        <w:t>дискования</w:t>
      </w:r>
      <w:proofErr w:type="spellEnd"/>
      <w:r w:rsidRPr="008A7A07">
        <w:rPr>
          <w:rFonts w:ascii="Times New Roman CYR" w:eastAsiaTheme="minorEastAsia" w:hAnsi="Times New Roman CYR" w:cs="Times New Roman CYR"/>
        </w:rPr>
        <w:t xml:space="preserve"> и </w:t>
      </w:r>
      <w:r w:rsidRPr="008A7A07">
        <w:rPr>
          <w:rFonts w:ascii="Times New Roman CYR" w:eastAsiaTheme="minorEastAsia" w:hAnsi="Times New Roman CYR" w:cs="Times New Roman CYR"/>
        </w:rPr>
        <w:lastRenderedPageBreak/>
        <w:t>безотвальной обработки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правила комплектования машинно-тракторных агрегатов для выполнения вспашки, лущения, </w:t>
      </w:r>
      <w:proofErr w:type="spellStart"/>
      <w:r w:rsidRPr="008A7A07">
        <w:rPr>
          <w:rFonts w:ascii="Times New Roman CYR" w:eastAsiaTheme="minorEastAsia" w:hAnsi="Times New Roman CYR" w:cs="Times New Roman CYR"/>
        </w:rPr>
        <w:t>дискования</w:t>
      </w:r>
      <w:proofErr w:type="spellEnd"/>
      <w:r w:rsidRPr="008A7A07">
        <w:rPr>
          <w:rFonts w:ascii="Times New Roman CYR" w:eastAsiaTheme="minorEastAsia" w:hAnsi="Times New Roman CYR" w:cs="Times New Roman CYR"/>
        </w:rPr>
        <w:t xml:space="preserve"> и безотвальной обработки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организацию разметочных работ и разбивку поля на загоны;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контроль и оценку качества основной обработки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и нормы охраны труда;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минеральных и органических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технологические схемы внесения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агротехнические требования на внесение минеральных и органических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машин для внесения минеральных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машин для внесения органических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внесения минеральных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комплектования машинно-тракторных агрегатов для внесения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контроль и оценку качества внесения удобрений;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агротехнические требования к предпосевной подготовке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сельскохозяйственных машин для выполнения предпосевной подготовки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выполнения работ по предпосевной подготовке почвы в соответствии с агротехническими требованиями и интенсивные технологии производства;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комплектования машинно-тракторных агрегатов для выполнения культивации, боронования, прикатывания, выравнивания и комбинированных агрегатов;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контроль и оценку качества предпосевной подготовки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агротехнические требования к посеву и посадке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посева зерновых, зернобобовых культур и трав;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посева пропашных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посева овощных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посадки рассады;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тракторов, сельскохозяйственных машин для выполнения посева и посадки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рассадопосадочных машин;</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комплектования машинно-тракторных агрегатов для выполнения посева и посадки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технологии посева с использованием оборудования для точного земледелия;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контроль и оценку качества посева и посадки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способы ухода за посевами и посадками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агротехнические требования к междурядной обработке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сельскохозяйственных машин для выполнения междурядной обработки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выполнения междурядной обработки почвы в соответствии с требованиями агротехники и интенсивных технологий производства;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комплектования машинно-тракторных агрегатов для выполнения междурядной обработки почвы;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методы и способы защиты растений;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агротехнические требования на опрыскивание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выполнения опрыскивания в соответствии с требованиями агротехники;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машин для защиты растений;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комплектования машинно-тракторных агрегатов для выполнения опрыскивания;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система параллельного вождения и автопилотирования;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и нормы охраны труда при опрыскивании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агротехнические требования к уборке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машин для заготовки трав;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принцип действия, устройство приспособлений к зерноуборочным комбайнам;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машин для уборки соломы;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сельскохозяйственных машин для уборки овощных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комплектования машинно-тракторных агрегатов для уборки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способы уборки зерновых, зернобобовых и масличных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способы уборки овощных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и организацию работ по уборке зерновых и зернобобовых культур в соответствии с требованиями агротехники и интенсивных технологий производства;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уборки кормовых культур в соответствии с требованиями агротехники и интенсивных технологий производства;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и организацию работ по уборке масличных культур в соответствии с требованиями агротехники;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уборки овощных культур в соответствии с требованиями агротехники и интенсивных технологий производства;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уборки сахарной свеклы в соответствии с требованиями агротехники и интенсивных технологий производства;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контроль и оценку качества уборочных работ;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и нормы охраны труда при уборке сельскохозяйственных культур;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классификацию сельскохозяйственных грузов;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правила погрузки, укладки, </w:t>
      </w:r>
      <w:proofErr w:type="spellStart"/>
      <w:r w:rsidRPr="008A7A07">
        <w:rPr>
          <w:rFonts w:ascii="Times New Roman CYR" w:eastAsiaTheme="minorEastAsia" w:hAnsi="Times New Roman CYR" w:cs="Times New Roman CYR"/>
        </w:rPr>
        <w:t>строповки</w:t>
      </w:r>
      <w:proofErr w:type="spellEnd"/>
      <w:r w:rsidRPr="008A7A07">
        <w:rPr>
          <w:rFonts w:ascii="Times New Roman CYR" w:eastAsiaTheme="minorEastAsia" w:hAnsi="Times New Roman CYR" w:cs="Times New Roman CYR"/>
        </w:rPr>
        <w:t xml:space="preserve"> грузов на тракторных прицепах и их разгрузки;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типы и принцип работы сцепных устройств;</w:t>
      </w:r>
    </w:p>
    <w:p w:rsidR="008A7A07" w:rsidRPr="008A7A07" w:rsidRDefault="00574169" w:rsidP="008A7A07">
      <w:pPr>
        <w:widowControl w:val="0"/>
        <w:autoSpaceDE w:val="0"/>
        <w:autoSpaceDN w:val="0"/>
        <w:adjustRightInd w:val="0"/>
        <w:jc w:val="both"/>
        <w:rPr>
          <w:rFonts w:ascii="Times New Roman CYR" w:eastAsiaTheme="minorEastAsia" w:hAnsi="Times New Roman CYR" w:cs="Times New Roman CYR"/>
        </w:rPr>
      </w:pPr>
      <w:hyperlink r:id="rId22" w:history="1">
        <w:r w:rsidR="008A7A07" w:rsidRPr="008A7A07">
          <w:rPr>
            <w:rFonts w:ascii="Times New Roman CYR" w:eastAsiaTheme="minorEastAsia" w:hAnsi="Times New Roman CYR" w:cs="Times New Roman CYR"/>
            <w:color w:val="106BBE"/>
          </w:rPr>
          <w:t>правила</w:t>
        </w:r>
      </w:hyperlink>
      <w:r w:rsidR="008A7A07" w:rsidRPr="008A7A07">
        <w:rPr>
          <w:rFonts w:ascii="Times New Roman CYR" w:eastAsiaTheme="minorEastAsia" w:hAnsi="Times New Roman CYR" w:cs="Times New Roman CYR"/>
        </w:rPr>
        <w:t xml:space="preserve"> дорожного движения и перевозки грузов;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эксплуатации транспортных агрегатов;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охраны труда при проверке технического состояния транспортных агрегатов, проведении погрузочно-разгрузочных работ и транспортировке грузов;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правила </w:t>
      </w:r>
      <w:proofErr w:type="spellStart"/>
      <w:r w:rsidRPr="008A7A07">
        <w:rPr>
          <w:rFonts w:ascii="Times New Roman CYR" w:eastAsiaTheme="minorEastAsia" w:hAnsi="Times New Roman CYR" w:cs="Times New Roman CYR"/>
        </w:rPr>
        <w:t>агрегатирования</w:t>
      </w:r>
      <w:proofErr w:type="spellEnd"/>
      <w:r w:rsidRPr="008A7A07">
        <w:rPr>
          <w:rFonts w:ascii="Times New Roman CYR" w:eastAsiaTheme="minorEastAsia" w:hAnsi="Times New Roman CYR" w:cs="Times New Roman CYR"/>
        </w:rPr>
        <w:t xml:space="preserve"> трактора с навесными устройствами;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машин для корчевания пней, уборки камней и удаления кустарников;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технологию выполнения </w:t>
      </w:r>
      <w:proofErr w:type="spellStart"/>
      <w:r w:rsidRPr="008A7A07">
        <w:rPr>
          <w:rFonts w:ascii="Times New Roman CYR" w:eastAsiaTheme="minorEastAsia" w:hAnsi="Times New Roman CYR" w:cs="Times New Roman CYR"/>
        </w:rPr>
        <w:t>культуртехнических</w:t>
      </w:r>
      <w:proofErr w:type="spellEnd"/>
      <w:r w:rsidRPr="008A7A07">
        <w:rPr>
          <w:rFonts w:ascii="Times New Roman CYR" w:eastAsiaTheme="minorEastAsia" w:hAnsi="Times New Roman CYR" w:cs="Times New Roman CYR"/>
        </w:rPr>
        <w:t xml:space="preserve"> работ в соответствии с требованиями агротехники;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и технологические регулировки машин для устройства и содержания каналов;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выполнения работ по устройству и содержанию каналов в соответствии с требованиями агротехники;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машин для планировки поверхности поля;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выполнения планировочных работ;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принцип действия, устройство, техническую и технологическую регулировку машин для разгрузки и раздачи кормов;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выполнения работ по разгрузке и раздаче кормов в животноводческих помещениях;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выполнения работ по разгрузке и раздаче кормов на выгульных площадках;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порядок подготовки трактора к работе;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операций ежесменного технического обслуживания трактора, сельскохозяйственной машины;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операций сезонного технического обслуживания трактора;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и способы хранения техники;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порядок подготовки техники к хранению и снятия с хранения;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основные материалы, применяемые при постановке техники на хранение;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виды и периодичность технического обслуживания тракторов и сельскохозяйственных машин;</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перечень операций, выполняемых при проведении периодического технического обслуживания;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технологию технического обслуживания тракторов и сельскохозяйственных машин;</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перечень и технические характеристики оборудования для выполнения операций </w:t>
      </w:r>
      <w:r w:rsidRPr="008A7A07">
        <w:rPr>
          <w:rFonts w:ascii="Times New Roman CYR" w:eastAsiaTheme="minorEastAsia" w:hAnsi="Times New Roman CYR" w:cs="Times New Roman CYR"/>
        </w:rPr>
        <w:lastRenderedPageBreak/>
        <w:t>технического обслуживания;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причины несложных неисправностей тракторов и сельскохозяйственных машин;</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требования к топливно-смазочным материалам и специальным жидкостям;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свойства, правила хранения и использования горюче-смазочных материалов и технических жидкостей;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эксплуатации и технического обслуживания оборудования нефтескладов;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технические средства для транспортирования, приема, хранения и выдачи нефтепродуктов;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способы уменьшения потерь горюче-смазочных материалов.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 результате освоения Программы обучающиеся умеют: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плуг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лущильник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плоскорез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выбирать различные виды движения машинно-тракторных агрегатов в зависимости от конфигурации поля и состава агрегата;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устранять простейшие неисправности в процессе работы машинно-тракторных агрегатов;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агрегат для внесения удобрений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агрегаты для выполнения культивации, боронования, прикатывания и выравнивания почвы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комбинированный агрегат для выполнения предпосевной подготовки почвы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выбирать способ движения машинно-тракторного агрегата для предпосевной подготовки почвы с учетом конфигурации поля и состава агрегата;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посева зерновых, зернобобовых культур и трав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посева пропашных культур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посева и посадки овощных культур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рассадопосадочный агрегат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опрыскивания посева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междурядной обработки почвы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пользоваться надлежащими средствами защиты;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заготовки трав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уборки овощных и технических культур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размещать и закреплять на прицепах перевозимый груз;</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контрольный осмотр транспортных агрегатов перед выездом и при выполнении поездки;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выполнять </w:t>
      </w:r>
      <w:proofErr w:type="spellStart"/>
      <w:r w:rsidRPr="008A7A07">
        <w:rPr>
          <w:rFonts w:ascii="Times New Roman CYR" w:eastAsiaTheme="minorEastAsia" w:hAnsi="Times New Roman CYR" w:cs="Times New Roman CYR"/>
        </w:rPr>
        <w:t>агрегатирование</w:t>
      </w:r>
      <w:proofErr w:type="spellEnd"/>
      <w:r w:rsidRPr="008A7A07">
        <w:rPr>
          <w:rFonts w:ascii="Times New Roman CYR" w:eastAsiaTheme="minorEastAsia" w:hAnsi="Times New Roman CYR" w:cs="Times New Roman CYR"/>
        </w:rPr>
        <w:t xml:space="preserve"> трактора с навесным оборудованием;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управлять транспортными поездами в различных дорожных условиях;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получать, оформлять и сдавать транспортную документацию;</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технологические операции на стационаре;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комплектовать машинно-тракторный агрегат для корчевания пней, удаления кустарников и уборки камней;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комплектовать машинно-тракторный агрегат для устройства и содержания каналов;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комплектовать машинно-тракторный агрегат для планировки поверхности поля;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устройства и содержания каналов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корчевания пней, удаления кустарников и уборки камней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настраивать и регулировать машинно-тракторный агрегат для планировки поверхности </w:t>
      </w:r>
      <w:r w:rsidRPr="008A7A07">
        <w:rPr>
          <w:rFonts w:ascii="Times New Roman CYR" w:eastAsiaTheme="minorEastAsia" w:hAnsi="Times New Roman CYR" w:cs="Times New Roman CYR"/>
        </w:rPr>
        <w:lastRenderedPageBreak/>
        <w:t>поля на заданный режим работы;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комплектовать машинно-тракторные агрегаты для разгрузки и раздачи кормов;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настраивать и регулировать машинно-тракторный агрегат для разгрузки и раздачи кормов;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комплектовать машинно-тракторные агрегаты для уборки навоза и отходов животноводства;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настройку и регулировку машинно-тракторных агрегатов для уборки навоза и отходов животноводства;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мойку и чистку трактора, сельскохозяйственной машины;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проверку крепления узлов и механизмов трактора, сельскохозяйственной машины;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смазочно-заправочные операции для трактора, сельскохозяйственной машины;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регулировочные операции для трактора, сельскохозяйственной машины;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операции по подготовке к работе навесного оборудования;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выполнять работы по подготовке, установке на хранение и снятию с хранения машин в соответствии с требованиями нормативно-технической документации;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пользоваться топливозаправочными средствами;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заправлять транспортные средства горюче-смазочными материалами и специальными жидкостями с соблюдением экологических требований и требований безопасности;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заполнять документацию по выдаче нефтепродуктов;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обеспечивать экономное расходование горюче-смазочных материалов.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3" w:name="sub_6500"/>
      <w:r w:rsidRPr="008A7A07">
        <w:rPr>
          <w:rFonts w:ascii="Times New Roman CYR" w:eastAsiaTheme="minorEastAsia" w:hAnsi="Times New Roman CYR" w:cs="Times New Roman CYR"/>
          <w:b/>
          <w:bCs/>
          <w:color w:val="26282F"/>
        </w:rPr>
        <w:t>V. Организационно-педагогические условия реализации программы</w:t>
      </w:r>
    </w:p>
    <w:bookmarkEnd w:id="93"/>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4" w:name="sub_6510"/>
      <w:r w:rsidRPr="008A7A07">
        <w:rPr>
          <w:rFonts w:ascii="Times New Roman CYR" w:eastAsiaTheme="minorEastAsia" w:hAnsi="Times New Roman CYR" w:cs="Times New Roman CYR"/>
          <w:b/>
          <w:bCs/>
          <w:color w:val="26282F"/>
        </w:rPr>
        <w:t>5.1. Организационно-педагогические условия реализации Программы, обеспечивающие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94"/>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(далее - АПК) тестирования и развития психофизиологических качеств водителя.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 xml:space="preserve">Теоретическое обучение проводится в учебных кабинетах, оборудование и материально-техническое обеспечение которых соответствует </w:t>
      </w:r>
      <w:hyperlink r:id="rId23" w:history="1">
        <w:r w:rsidRPr="008A7A07">
          <w:rPr>
            <w:rFonts w:ascii="Times New Roman CYR" w:eastAsiaTheme="minorEastAsia" w:hAnsi="Times New Roman CYR" w:cs="Times New Roman CYR"/>
            <w:color w:val="106BBE"/>
          </w:rPr>
          <w:t>требованиям</w:t>
        </w:r>
      </w:hyperlink>
      <w:r w:rsidRPr="008A7A07">
        <w:rPr>
          <w:rFonts w:ascii="Times New Roman CYR" w:eastAsiaTheme="minorEastAsia" w:hAnsi="Times New Roman CYR" w:cs="Times New Roman CYR"/>
        </w:rPr>
        <w:t xml:space="preserve"> к оборудованию и оснащенности образовательного процесса в организациях, осуществляющих образовательную деятельность, претендующих на получение свидетельства о соответствии требованиям оборудования и оснащенности образовательного процесса для подготовки трактористов, машинистов и водителей самоходных машин, установленным Правительством Российской Федерации</w:t>
      </w:r>
      <w:r w:rsidRPr="008A7A07">
        <w:rPr>
          <w:rFonts w:ascii="Times New Roman CYR" w:eastAsiaTheme="minorEastAsia" w:hAnsi="Times New Roman CYR" w:cs="Times New Roman CYR"/>
          <w:vertAlign w:val="superscript"/>
        </w:rPr>
        <w:t> </w:t>
      </w:r>
      <w:hyperlink w:anchor="sub_66" w:history="1">
        <w:r w:rsidRPr="008A7A07">
          <w:rPr>
            <w:rFonts w:ascii="Times New Roman CYR" w:eastAsiaTheme="minorEastAsia" w:hAnsi="Times New Roman CYR" w:cs="Times New Roman CYR"/>
            <w:color w:val="106BBE"/>
            <w:vertAlign w:val="superscript"/>
          </w:rPr>
          <w:t>6</w:t>
        </w:r>
      </w:hyperlink>
      <w:r w:rsidRPr="008A7A07">
        <w:rPr>
          <w:rFonts w:ascii="Times New Roman CYR" w:eastAsiaTheme="minorEastAsia" w:hAnsi="Times New Roman CYR" w:cs="Times New Roman CYR"/>
        </w:rPr>
        <w:t xml:space="preserve"> (далее - требования к оборудованию и оснащенности).</w:t>
      </w:r>
      <w:proofErr w:type="gramEnd"/>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Наполняемость учебной группы - не более 30 человек.</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Продолжительность учебного часа теоретических и практических занятий - не менее 1 академического часа (45 минут). Продолжительность учебного часа практического обучения вождению - не менее 1 астрономического часа (60 минут).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Расчетная формула для определения общего числа учебных кабинетов для теоретического обучения: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Pr>
          <w:rFonts w:ascii="Times New Roman CYR" w:eastAsiaTheme="minorEastAsia" w:hAnsi="Times New Roman CYR" w:cs="Times New Roman CYR"/>
          <w:noProof/>
        </w:rPr>
        <w:drawing>
          <wp:inline distT="0" distB="0" distL="0" distR="0">
            <wp:extent cx="1352550" cy="638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a:graphicData>
            </a:graphic>
          </wp:inline>
        </w:drawing>
      </w:r>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где </w:t>
      </w:r>
      <w:proofErr w:type="gramStart"/>
      <w:r w:rsidRPr="008A7A07">
        <w:rPr>
          <w:rFonts w:ascii="Times New Roman CYR" w:eastAsiaTheme="minorEastAsia" w:hAnsi="Times New Roman CYR" w:cs="Times New Roman CYR"/>
        </w:rPr>
        <w:t>П</w:t>
      </w:r>
      <w:proofErr w:type="gramEnd"/>
      <w:r w:rsidRPr="008A7A07">
        <w:rPr>
          <w:rFonts w:ascii="Times New Roman CYR" w:eastAsiaTheme="minorEastAsia" w:hAnsi="Times New Roman CYR" w:cs="Times New Roman CYR"/>
        </w:rPr>
        <w:t xml:space="preserve"> - число необходимых помещений;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noProof/>
        </w:rPr>
        <w:lastRenderedPageBreak/>
        <w:drawing>
          <wp:inline distT="0" distB="0" distL="0" distR="0">
            <wp:extent cx="276225" cy="26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A7A07">
        <w:rPr>
          <w:rFonts w:ascii="Times New Roman CYR" w:eastAsiaTheme="minorEastAsia" w:hAnsi="Times New Roman CYR" w:cs="Times New Roman CYR"/>
        </w:rPr>
        <w:t xml:space="preserve"> - расчетное учебное время полного курса теоретического обучения на одну группу, в часах;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n - общее число групп;</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0,75 - постоянный коэффициент (загрузка учебного кабинета принимается </w:t>
      </w:r>
      <w:proofErr w:type="gramStart"/>
      <w:r w:rsidRPr="008A7A07">
        <w:rPr>
          <w:rFonts w:ascii="Times New Roman CYR" w:eastAsiaTheme="minorEastAsia" w:hAnsi="Times New Roman CYR" w:cs="Times New Roman CYR"/>
        </w:rPr>
        <w:t>равной</w:t>
      </w:r>
      <w:proofErr w:type="gramEnd"/>
      <w:r w:rsidRPr="008A7A07">
        <w:rPr>
          <w:rFonts w:ascii="Times New Roman CYR" w:eastAsiaTheme="minorEastAsia" w:hAnsi="Times New Roman CYR" w:cs="Times New Roman CYR"/>
        </w:rPr>
        <w:t xml:space="preserve"> 75%);</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noProof/>
        </w:rPr>
        <w:drawing>
          <wp:inline distT="0" distB="0" distL="0" distR="0">
            <wp:extent cx="409575"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8A7A07">
        <w:rPr>
          <w:rFonts w:ascii="Times New Roman CYR" w:eastAsiaTheme="minorEastAsia" w:hAnsi="Times New Roman CYR" w:cs="Times New Roman CYR"/>
        </w:rPr>
        <w:t xml:space="preserve"> - фонд времени использования помещения в часах.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В условиях специально оборудованной закрытой от движения площадки или </w:t>
      </w:r>
      <w:proofErr w:type="spellStart"/>
      <w:r w:rsidRPr="008A7A07">
        <w:rPr>
          <w:rFonts w:ascii="Times New Roman CYR" w:eastAsiaTheme="minorEastAsia" w:hAnsi="Times New Roman CYR" w:cs="Times New Roman CYR"/>
        </w:rPr>
        <w:t>трактородрома</w:t>
      </w:r>
      <w:proofErr w:type="spellEnd"/>
      <w:r w:rsidRPr="008A7A07">
        <w:rPr>
          <w:rFonts w:ascii="Times New Roman CYR" w:eastAsiaTheme="minorEastAsia" w:hAnsi="Times New Roman CYR" w:cs="Times New Roman CYR"/>
        </w:rPr>
        <w:t xml:space="preserve"> учащийся отрабатывает навыки управления в простых условиях прямолинейного движения на площадке с твердым покрытием, навыки эксплуатации трактора с агрегатами, орудиями и оборудованием, необходимыми для выполнения основных и (или) дополнительных функций трактора.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К обучению вождению допускаются лица не моложе 17 лет</w:t>
      </w:r>
      <w:r w:rsidRPr="008A7A07">
        <w:rPr>
          <w:rFonts w:ascii="Times New Roman CYR" w:eastAsiaTheme="minorEastAsia" w:hAnsi="Times New Roman CYR" w:cs="Times New Roman CYR"/>
          <w:vertAlign w:val="superscript"/>
        </w:rPr>
        <w:t> </w:t>
      </w:r>
      <w:hyperlink w:anchor="sub_67" w:history="1">
        <w:r w:rsidRPr="008A7A07">
          <w:rPr>
            <w:rFonts w:ascii="Times New Roman CYR" w:eastAsiaTheme="minorEastAsia" w:hAnsi="Times New Roman CYR" w:cs="Times New Roman CYR"/>
            <w:color w:val="106BBE"/>
            <w:vertAlign w:val="superscript"/>
          </w:rPr>
          <w:t>7</w:t>
        </w:r>
      </w:hyperlink>
      <w:r w:rsidRPr="008A7A07">
        <w:rPr>
          <w:rFonts w:ascii="Times New Roman CYR" w:eastAsiaTheme="minorEastAsia" w:hAnsi="Times New Roman CYR" w:cs="Times New Roman CYR"/>
        </w:rPr>
        <w:t xml:space="preserve"> и представившие медицинское заключение в соответствии с </w:t>
      </w:r>
      <w:hyperlink r:id="rId27" w:history="1">
        <w:r w:rsidRPr="008A7A07">
          <w:rPr>
            <w:rFonts w:ascii="Times New Roman CYR" w:eastAsiaTheme="minorEastAsia" w:hAnsi="Times New Roman CYR" w:cs="Times New Roman CYR"/>
            <w:color w:val="106BBE"/>
          </w:rPr>
          <w:t>приказом</w:t>
        </w:r>
      </w:hyperlink>
      <w:r w:rsidRPr="008A7A07">
        <w:rPr>
          <w:rFonts w:ascii="Times New Roman CYR" w:eastAsiaTheme="minorEastAsia" w:hAnsi="Times New Roman CYR" w:cs="Times New Roman CYR"/>
        </w:rPr>
        <w:t xml:space="preserve"> Министерства здравоохранения Российской Федерации от 9 июня 2022 г. N 395н "Об утверждении формы медицинского заключения о наличии (об отсутствии) у трактористов, машинистов и водителей самоходных машин (кандидатов в трактористы, машинисты и водители самоходных машин) медицинских противопоказаний, медицинских показаний или медицинских ограничений</w:t>
      </w:r>
      <w:proofErr w:type="gramEnd"/>
      <w:r w:rsidRPr="008A7A07">
        <w:rPr>
          <w:rFonts w:ascii="Times New Roman CYR" w:eastAsiaTheme="minorEastAsia" w:hAnsi="Times New Roman CYR" w:cs="Times New Roman CYR"/>
        </w:rPr>
        <w:t xml:space="preserve"> к управлению самоходными машинами"</w:t>
      </w:r>
      <w:r w:rsidRPr="008A7A07">
        <w:rPr>
          <w:rFonts w:ascii="Times New Roman CYR" w:eastAsiaTheme="minorEastAsia" w:hAnsi="Times New Roman CYR" w:cs="Times New Roman CYR"/>
          <w:vertAlign w:val="superscript"/>
        </w:rPr>
        <w:t> </w:t>
      </w:r>
      <w:hyperlink w:anchor="sub_68" w:history="1">
        <w:r w:rsidRPr="008A7A07">
          <w:rPr>
            <w:rFonts w:ascii="Times New Roman CYR" w:eastAsiaTheme="minorEastAsia" w:hAnsi="Times New Roman CYR" w:cs="Times New Roman CYR"/>
            <w:color w:val="106BBE"/>
            <w:vertAlign w:val="superscript"/>
          </w:rPr>
          <w:t>8</w:t>
        </w:r>
      </w:hyperlink>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 занятии по вождению обучающий (мастер производственного обучения) должен иметь при себе удостоверение тракториста-машиниста на право управления трактором категории "С"</w:t>
      </w:r>
      <w:r w:rsidRPr="008A7A07">
        <w:rPr>
          <w:rFonts w:ascii="Times New Roman CYR" w:eastAsiaTheme="minorEastAsia" w:hAnsi="Times New Roman CYR" w:cs="Times New Roman CYR"/>
          <w:vertAlign w:val="superscript"/>
        </w:rPr>
        <w:t> </w:t>
      </w:r>
      <w:hyperlink w:anchor="sub_69" w:history="1">
        <w:r w:rsidRPr="008A7A07">
          <w:rPr>
            <w:rFonts w:ascii="Times New Roman CYR" w:eastAsiaTheme="minorEastAsia" w:hAnsi="Times New Roman CYR" w:cs="Times New Roman CYR"/>
            <w:color w:val="106BBE"/>
            <w:vertAlign w:val="superscript"/>
          </w:rPr>
          <w:t>9</w:t>
        </w:r>
      </w:hyperlink>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5" w:name="sub_6520"/>
      <w:r w:rsidRPr="008A7A07">
        <w:rPr>
          <w:rFonts w:ascii="Times New Roman CYR" w:eastAsiaTheme="minorEastAsia" w:hAnsi="Times New Roman CYR" w:cs="Times New Roman CYR"/>
          <w:b/>
          <w:bCs/>
          <w:color w:val="26282F"/>
        </w:rPr>
        <w:t>5.2. Информационно-методические условия реализации Типовой программы.</w:t>
      </w:r>
    </w:p>
    <w:bookmarkEnd w:id="95"/>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Информационно-методические условия реализации Типовой программы включают: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учебный план;</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календарный учебный график;</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рабочие программы учебных предметов;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методические материалы и разработки;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расписание занятий.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6" w:name="sub_6530"/>
      <w:r w:rsidRPr="008A7A07">
        <w:rPr>
          <w:rFonts w:ascii="Times New Roman CYR" w:eastAsiaTheme="minorEastAsia" w:hAnsi="Times New Roman CYR" w:cs="Times New Roman CYR"/>
          <w:b/>
          <w:bCs/>
          <w:color w:val="26282F"/>
        </w:rPr>
        <w:t>5.3. Материально-технические условия реализации Типовой программы.</w:t>
      </w:r>
    </w:p>
    <w:bookmarkEnd w:id="96"/>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АПК тестирования психофизиологических каче</w:t>
      </w:r>
      <w:proofErr w:type="gramStart"/>
      <w:r w:rsidRPr="008A7A07">
        <w:rPr>
          <w:rFonts w:ascii="Times New Roman CYR" w:eastAsiaTheme="minorEastAsia" w:hAnsi="Times New Roman CYR" w:cs="Times New Roman CYR"/>
        </w:rPr>
        <w:t>ств тр</w:t>
      </w:r>
      <w:proofErr w:type="gramEnd"/>
      <w:r w:rsidRPr="008A7A07">
        <w:rPr>
          <w:rFonts w:ascii="Times New Roman CYR" w:eastAsiaTheme="minorEastAsia" w:hAnsi="Times New Roman CYR" w:cs="Times New Roman CYR"/>
        </w:rPr>
        <w:t xml:space="preserve">акториста обеспечивает оценку уровня психофизиологических качеств, необходимых для безопасного управления трактором (профессионально важных качеств), а также формирует навыки </w:t>
      </w:r>
      <w:proofErr w:type="spellStart"/>
      <w:r w:rsidRPr="008A7A07">
        <w:rPr>
          <w:rFonts w:ascii="Times New Roman CYR" w:eastAsiaTheme="minorEastAsia" w:hAnsi="Times New Roman CYR" w:cs="Times New Roman CYR"/>
        </w:rPr>
        <w:t>саморегуляции</w:t>
      </w:r>
      <w:proofErr w:type="spellEnd"/>
      <w:r w:rsidRPr="008A7A07">
        <w:rPr>
          <w:rFonts w:ascii="Times New Roman CYR" w:eastAsiaTheme="minorEastAsia" w:hAnsi="Times New Roman CYR" w:cs="Times New Roman CYR"/>
        </w:rPr>
        <w:t xml:space="preserve"> его психоэмоционального состояния в процессе управления трактором. Оценка уровня развития профессионально важных каче</w:t>
      </w:r>
      <w:proofErr w:type="gramStart"/>
      <w:r w:rsidRPr="008A7A07">
        <w:rPr>
          <w:rFonts w:ascii="Times New Roman CYR" w:eastAsiaTheme="minorEastAsia" w:hAnsi="Times New Roman CYR" w:cs="Times New Roman CYR"/>
        </w:rPr>
        <w:t>ств тр</w:t>
      </w:r>
      <w:proofErr w:type="gramEnd"/>
      <w:r w:rsidRPr="008A7A07">
        <w:rPr>
          <w:rFonts w:ascii="Times New Roman CYR" w:eastAsiaTheme="minorEastAsia" w:hAnsi="Times New Roman CYR" w:cs="Times New Roman CYR"/>
        </w:rPr>
        <w:t>акториста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АПК обеспечивает тестирование следующих профессионально важных каче</w:t>
      </w:r>
      <w:proofErr w:type="gramStart"/>
      <w:r w:rsidRPr="008A7A07">
        <w:rPr>
          <w:rFonts w:ascii="Times New Roman CYR" w:eastAsiaTheme="minorEastAsia" w:hAnsi="Times New Roman CYR" w:cs="Times New Roman CYR"/>
        </w:rPr>
        <w:t>ств тр</w:t>
      </w:r>
      <w:proofErr w:type="gramEnd"/>
      <w:r w:rsidRPr="008A7A07">
        <w:rPr>
          <w:rFonts w:ascii="Times New Roman CYR" w:eastAsiaTheme="minorEastAsia" w:hAnsi="Times New Roman CYR" w:cs="Times New Roman CYR"/>
        </w:rPr>
        <w:t xml:space="preserve">акториста: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тракториста, которые позволят ему безопасно управлять трактором (нервно-психическая устойчивость, свойства темперамента, склонность к риску, конфликтность, </w:t>
      </w:r>
      <w:proofErr w:type="spellStart"/>
      <w:r w:rsidRPr="008A7A07">
        <w:rPr>
          <w:rFonts w:ascii="Times New Roman CYR" w:eastAsiaTheme="minorEastAsia" w:hAnsi="Times New Roman CYR" w:cs="Times New Roman CYR"/>
        </w:rPr>
        <w:t>монотоноустойчивость</w:t>
      </w:r>
      <w:proofErr w:type="spellEnd"/>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АПК формирует у трактористов навыки </w:t>
      </w:r>
      <w:proofErr w:type="spellStart"/>
      <w:r w:rsidRPr="008A7A07">
        <w:rPr>
          <w:rFonts w:ascii="Times New Roman CYR" w:eastAsiaTheme="minorEastAsia" w:hAnsi="Times New Roman CYR" w:cs="Times New Roman CYR"/>
        </w:rPr>
        <w:t>саморегуляции</w:t>
      </w:r>
      <w:proofErr w:type="spellEnd"/>
      <w:r w:rsidRPr="008A7A07">
        <w:rPr>
          <w:rFonts w:ascii="Times New Roman CYR" w:eastAsiaTheme="minorEastAsia" w:hAnsi="Times New Roman CYR" w:cs="Times New Roman CYR"/>
        </w:rPr>
        <w:t xml:space="preserve"> психоэмоционального состояния при наиболее часто встречающихся состояниях: эмоциональной напряженности, </w:t>
      </w:r>
      <w:proofErr w:type="spellStart"/>
      <w:r w:rsidRPr="008A7A07">
        <w:rPr>
          <w:rFonts w:ascii="Times New Roman CYR" w:eastAsiaTheme="minorEastAsia" w:hAnsi="Times New Roman CYR" w:cs="Times New Roman CYR"/>
        </w:rPr>
        <w:lastRenderedPageBreak/>
        <w:t>монотонии</w:t>
      </w:r>
      <w:proofErr w:type="spellEnd"/>
      <w:r w:rsidRPr="008A7A07">
        <w:rPr>
          <w:rFonts w:ascii="Times New Roman CYR" w:eastAsiaTheme="minorEastAsia" w:hAnsi="Times New Roman CYR" w:cs="Times New Roman CYR"/>
        </w:rPr>
        <w:t>, утомлении, стрессе и тренировке свойств внимания (концентрации, распределения).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АПК обеспечивает защиту персональных данных.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Расчет количества необходимых тракторов осуществляется по формуле:</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Pr>
          <w:rFonts w:ascii="Times New Roman CYR" w:eastAsiaTheme="minorEastAsia" w:hAnsi="Times New Roman CYR" w:cs="Times New Roman CYR"/>
          <w:noProof/>
        </w:rPr>
        <w:drawing>
          <wp:inline distT="0" distB="0" distL="0" distR="0">
            <wp:extent cx="1762125" cy="55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552450"/>
                    </a:xfrm>
                    <a:prstGeom prst="rect">
                      <a:avLst/>
                    </a:prstGeom>
                    <a:noFill/>
                    <a:ln>
                      <a:noFill/>
                    </a:ln>
                  </pic:spPr>
                </pic:pic>
              </a:graphicData>
            </a:graphic>
          </wp:inline>
        </w:drawing>
      </w:r>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где </w:t>
      </w:r>
      <w:proofErr w:type="spellStart"/>
      <w:r w:rsidRPr="008A7A07">
        <w:rPr>
          <w:rFonts w:ascii="Times New Roman CYR" w:eastAsiaTheme="minorEastAsia" w:hAnsi="Times New Roman CYR" w:cs="Times New Roman CYR"/>
        </w:rPr>
        <w:t>Ntc</w:t>
      </w:r>
      <w:proofErr w:type="spellEnd"/>
      <w:r w:rsidRPr="008A7A07">
        <w:rPr>
          <w:rFonts w:ascii="Times New Roman CYR" w:eastAsiaTheme="minorEastAsia" w:hAnsi="Times New Roman CYR" w:cs="Times New Roman CYR"/>
        </w:rPr>
        <w:t xml:space="preserve"> - количество тракторов;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 - количество часов вождения в соответствии с учебным планом;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К - количество </w:t>
      </w:r>
      <w:proofErr w:type="gramStart"/>
      <w:r w:rsidRPr="008A7A07">
        <w:rPr>
          <w:rFonts w:ascii="Times New Roman CYR" w:eastAsiaTheme="minorEastAsia" w:hAnsi="Times New Roman CYR" w:cs="Times New Roman CYR"/>
        </w:rPr>
        <w:t>обучающихся</w:t>
      </w:r>
      <w:proofErr w:type="gramEnd"/>
      <w:r w:rsidRPr="008A7A07">
        <w:rPr>
          <w:rFonts w:ascii="Times New Roman CYR" w:eastAsiaTheme="minorEastAsia" w:hAnsi="Times New Roman CYR" w:cs="Times New Roman CYR"/>
        </w:rPr>
        <w:t xml:space="preserve"> в год;</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t - время работы одного учебного трактора равно 7,2 часа - один мастер производственного обучения на один учебный трактор; 14,4 часа - два мастера производственного обучения на один учебный трактор;</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24,5 - среднее количество рабочих дней в месяц;</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12 - количество рабочих месяцев в году;</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1 - количество резервных учебных транспортных средств.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В образовательном процессе используется учебный трактор, соответствующий </w:t>
      </w:r>
      <w:hyperlink r:id="rId29" w:history="1">
        <w:r w:rsidRPr="008A7A07">
          <w:rPr>
            <w:rFonts w:ascii="Times New Roman CYR" w:eastAsiaTheme="minorEastAsia" w:hAnsi="Times New Roman CYR" w:cs="Times New Roman CYR"/>
            <w:color w:val="106BBE"/>
          </w:rPr>
          <w:t>требованиям</w:t>
        </w:r>
      </w:hyperlink>
      <w:r w:rsidRPr="008A7A07">
        <w:rPr>
          <w:rFonts w:ascii="Times New Roman CYR" w:eastAsiaTheme="minorEastAsia" w:hAnsi="Times New Roman CYR" w:cs="Times New Roman CYR"/>
        </w:rPr>
        <w:t xml:space="preserve"> к техническому состоянию и эксплуатации самоходных машин и других видов техники</w:t>
      </w:r>
      <w:r w:rsidRPr="008A7A07">
        <w:rPr>
          <w:rFonts w:ascii="Times New Roman CYR" w:eastAsiaTheme="minorEastAsia" w:hAnsi="Times New Roman CYR" w:cs="Times New Roman CYR"/>
          <w:vertAlign w:val="superscript"/>
        </w:rPr>
        <w:t> </w:t>
      </w:r>
      <w:hyperlink w:anchor="sub_610" w:history="1">
        <w:r w:rsidRPr="008A7A07">
          <w:rPr>
            <w:rFonts w:ascii="Times New Roman CYR" w:eastAsiaTheme="minorEastAsia" w:hAnsi="Times New Roman CYR" w:cs="Times New Roman CYR"/>
            <w:color w:val="106BBE"/>
            <w:vertAlign w:val="superscript"/>
          </w:rPr>
          <w:t>10</w:t>
        </w:r>
      </w:hyperlink>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7" w:name="sub_6020"/>
      <w:r w:rsidRPr="008A7A07">
        <w:rPr>
          <w:rFonts w:ascii="Times New Roman CYR" w:eastAsiaTheme="minorEastAsia" w:hAnsi="Times New Roman CYR" w:cs="Times New Roman CYR"/>
          <w:b/>
          <w:bCs/>
          <w:color w:val="26282F"/>
        </w:rPr>
        <w:t>Рекомендуемый перечень учебного оборудования</w:t>
      </w:r>
    </w:p>
    <w:bookmarkEnd w:id="97"/>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right"/>
        <w:rPr>
          <w:rFonts w:ascii="Times New Roman CYR" w:eastAsiaTheme="minorEastAsia" w:hAnsi="Times New Roman CYR" w:cs="Times New Roman CYR"/>
        </w:rPr>
      </w:pPr>
      <w:r w:rsidRPr="008A7A07">
        <w:rPr>
          <w:rFonts w:ascii="Times New Roman CYR" w:eastAsiaTheme="minorEastAsia" w:hAnsi="Times New Roman CYR" w:cs="Times New Roman CYR"/>
          <w:b/>
          <w:bCs/>
          <w:color w:val="26282F"/>
        </w:rPr>
        <w:t>Таблица 20</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bl>
      <w:tblPr>
        <w:tblW w:w="10220"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1820"/>
        <w:gridCol w:w="1680"/>
      </w:tblGrid>
      <w:tr w:rsidR="008A7A07" w:rsidRPr="008A7A07" w:rsidTr="008A7A07">
        <w:tc>
          <w:tcPr>
            <w:tcW w:w="672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Наименование учебного оборудования</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Единица</w:t>
            </w:r>
          </w:p>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измерения</w:t>
            </w: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Количество</w:t>
            </w:r>
          </w:p>
        </w:tc>
      </w:tr>
      <w:tr w:rsidR="008A7A07" w:rsidRPr="008A7A07" w:rsidTr="008A7A07">
        <w:tc>
          <w:tcPr>
            <w:tcW w:w="6720" w:type="dxa"/>
            <w:tcBorders>
              <w:top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Оборудование и технические средства обучения</w:t>
            </w:r>
          </w:p>
        </w:tc>
        <w:tc>
          <w:tcPr>
            <w:tcW w:w="1820" w:type="dxa"/>
            <w:tcBorders>
              <w:top w:val="single" w:sz="4" w:space="0" w:color="auto"/>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single" w:sz="4" w:space="0" w:color="auto"/>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АПК</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Компьютер с соответствующим программным обеспечением</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Мультимедийный проектор</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Экран (монитор, электронная доска)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Магнитная доска со схемой населенного пункта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Учебно-наглядные пособия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Оборудование и технические средства обучения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законодательства в сфере дорожного движения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Дорожные знаки</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Дорожная разметка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комплект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Опознавательные и регистрационные знаки</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Средства регулирования дорожного движения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Неисправности и условия, при которых запрещается эксплуатация самоходных машин</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Ответственность за правонарушения в области дорожного движения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Психофизиологические основы деятельности тракториста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Сложные метеоусловия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Устройство трактора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тракторов</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Общее устройство трактора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Кузов трактора, системы пассивной безопасности</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Общее устройство и принцип работы двигателя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Горюче-смазочные материалы и специальные жидкости</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Схемы трансмиссии тракторов с различными приводами</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Общее устройство и принцип работы сцепления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lastRenderedPageBreak/>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Конструкции и маркировка тракторных шин</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Общее устройство и принцип работы тормозных систем</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Общее устройство и принцип работы системы рулевого управления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Классификация прицепов</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Контрольный осмотр и ежедневное техническое обслуживание трактора и прицепа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Сельскохозяйственные машины</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Плуг</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Культиватор</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Борона</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Сеялка зерновая пневматическая</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Информационные материалы</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Информационный стенд</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tc>
      </w:tr>
      <w:tr w:rsidR="008A7A07" w:rsidRPr="008A7A07" w:rsidTr="008A7A07">
        <w:tc>
          <w:tcPr>
            <w:tcW w:w="6720" w:type="dxa"/>
            <w:tcBorders>
              <w:top w:val="nil"/>
              <w:bottom w:val="nil"/>
              <w:right w:val="nil"/>
            </w:tcBorders>
          </w:tcPr>
          <w:p w:rsidR="008A7A07" w:rsidRPr="008A7A07" w:rsidRDefault="00574169" w:rsidP="008A7A07">
            <w:pPr>
              <w:widowControl w:val="0"/>
              <w:autoSpaceDE w:val="0"/>
              <w:autoSpaceDN w:val="0"/>
              <w:adjustRightInd w:val="0"/>
              <w:rPr>
                <w:rFonts w:ascii="Times New Roman CYR" w:eastAsiaTheme="minorEastAsia" w:hAnsi="Times New Roman CYR" w:cs="Times New Roman CYR"/>
              </w:rPr>
            </w:pPr>
            <w:hyperlink r:id="rId30" w:history="1">
              <w:r w:rsidR="008A7A07" w:rsidRPr="008A7A07">
                <w:rPr>
                  <w:rFonts w:ascii="Times New Roman CYR" w:eastAsiaTheme="minorEastAsia" w:hAnsi="Times New Roman CYR" w:cs="Times New Roman CYR"/>
                  <w:color w:val="106BBE"/>
                </w:rPr>
                <w:t>Закон</w:t>
              </w:r>
            </w:hyperlink>
            <w:r w:rsidR="008A7A07" w:rsidRPr="008A7A07">
              <w:rPr>
                <w:rFonts w:ascii="Times New Roman CYR" w:eastAsiaTheme="minorEastAsia" w:hAnsi="Times New Roman CYR" w:cs="Times New Roman CYR"/>
              </w:rPr>
              <w:t xml:space="preserve"> Российской Федерации от 7 февраля 1992 г. N 2300-1 "О защите прав потребителей"</w:t>
            </w:r>
            <w:r w:rsidR="008A7A07" w:rsidRPr="008A7A07">
              <w:rPr>
                <w:rFonts w:ascii="Times New Roman CYR" w:eastAsiaTheme="minorEastAsia" w:hAnsi="Times New Roman CYR" w:cs="Times New Roman CYR"/>
                <w:vertAlign w:val="superscript"/>
              </w:rPr>
              <w:t> </w:t>
            </w:r>
            <w:hyperlink w:anchor="sub_611" w:history="1">
              <w:r w:rsidR="008A7A07" w:rsidRPr="008A7A07">
                <w:rPr>
                  <w:rFonts w:ascii="Times New Roman CYR" w:eastAsiaTheme="minorEastAsia" w:hAnsi="Times New Roman CYR" w:cs="Times New Roman CYR"/>
                  <w:color w:val="106BBE"/>
                  <w:vertAlign w:val="superscript"/>
                </w:rPr>
                <w:t>11</w:t>
              </w:r>
            </w:hyperlink>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Копия лицензии с соответствующим приложением</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Типовая программа профессионального обучения "Тракторист-машинист сельскохозяйственного производства (колесные машины с двигателем мощностью от 25,7 кВт до 110,3 кВт (трактор)"</w:t>
            </w:r>
            <w:proofErr w:type="gramEnd"/>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Программа профессионального обучения трактористо</w:t>
            </w:r>
            <w:proofErr w:type="gramStart"/>
            <w:r w:rsidRPr="008A7A07">
              <w:rPr>
                <w:rFonts w:ascii="Times New Roman CYR" w:eastAsiaTheme="minorEastAsia" w:hAnsi="Times New Roman CYR" w:cs="Times New Roman CYR"/>
              </w:rPr>
              <w:t>в-</w:t>
            </w:r>
            <w:proofErr w:type="gramEnd"/>
            <w:r w:rsidRPr="008A7A07">
              <w:rPr>
                <w:rFonts w:ascii="Times New Roman CYR" w:eastAsiaTheme="minorEastAsia" w:hAnsi="Times New Roman CYR" w:cs="Times New Roman CYR"/>
              </w:rPr>
              <w:t xml:space="preserve"> машинистов сельскохозяйственного производства (колесные машины с двигателем мощностью от 25,7 кВт до 110,3 кВт (трактор), утвержденная образовательной организацией</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nil"/>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Учебный план</w:t>
            </w:r>
          </w:p>
        </w:tc>
        <w:tc>
          <w:tcPr>
            <w:tcW w:w="1820" w:type="dxa"/>
            <w:tcBorders>
              <w:top w:val="nil"/>
              <w:left w:val="single" w:sz="4" w:space="0" w:color="auto"/>
              <w:bottom w:val="nil"/>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r w:rsidR="008A7A07" w:rsidRPr="008A7A07" w:rsidTr="008A7A07">
        <w:tc>
          <w:tcPr>
            <w:tcW w:w="6720" w:type="dxa"/>
            <w:tcBorders>
              <w:top w:val="nil"/>
              <w:bottom w:val="single" w:sz="4" w:space="0" w:color="auto"/>
              <w:right w:val="nil"/>
            </w:tcBorders>
          </w:tcPr>
          <w:p w:rsidR="008A7A07" w:rsidRPr="008A7A07" w:rsidRDefault="008A7A07" w:rsidP="008A7A07">
            <w:pPr>
              <w:widowControl w:val="0"/>
              <w:autoSpaceDE w:val="0"/>
              <w:autoSpaceDN w:val="0"/>
              <w:adjustRightInd w:val="0"/>
              <w:rPr>
                <w:rFonts w:ascii="Times New Roman CYR" w:eastAsiaTheme="minorEastAsia" w:hAnsi="Times New Roman CYR" w:cs="Times New Roman CYR"/>
              </w:rPr>
            </w:pPr>
            <w:r w:rsidRPr="008A7A07">
              <w:rPr>
                <w:rFonts w:ascii="Times New Roman CYR" w:eastAsiaTheme="minorEastAsia" w:hAnsi="Times New Roman CYR" w:cs="Times New Roman CYR"/>
              </w:rPr>
              <w:t>Календарный учебный график (на каждую учебную группу)</w:t>
            </w:r>
          </w:p>
        </w:tc>
        <w:tc>
          <w:tcPr>
            <w:tcW w:w="1820" w:type="dxa"/>
            <w:tcBorders>
              <w:top w:val="nil"/>
              <w:left w:val="single" w:sz="4" w:space="0" w:color="auto"/>
              <w:bottom w:val="single" w:sz="4" w:space="0" w:color="auto"/>
              <w:right w:val="nil"/>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шт.</w:t>
            </w:r>
          </w:p>
        </w:tc>
        <w:tc>
          <w:tcPr>
            <w:tcW w:w="1680" w:type="dxa"/>
            <w:tcBorders>
              <w:top w:val="nil"/>
              <w:left w:val="single" w:sz="4" w:space="0" w:color="auto"/>
              <w:bottom w:val="single" w:sz="4" w:space="0" w:color="auto"/>
            </w:tcBorders>
          </w:tcPr>
          <w:p w:rsidR="008A7A07" w:rsidRPr="008A7A07" w:rsidRDefault="008A7A07" w:rsidP="008A7A07">
            <w:pPr>
              <w:widowControl w:val="0"/>
              <w:autoSpaceDE w:val="0"/>
              <w:autoSpaceDN w:val="0"/>
              <w:adjustRightInd w:val="0"/>
              <w:jc w:val="center"/>
              <w:rPr>
                <w:rFonts w:ascii="Times New Roman CYR" w:eastAsiaTheme="minorEastAsia" w:hAnsi="Times New Roman CYR" w:cs="Times New Roman CYR"/>
              </w:rPr>
            </w:pPr>
            <w:r w:rsidRPr="008A7A07">
              <w:rPr>
                <w:rFonts w:ascii="Times New Roman CYR" w:eastAsiaTheme="minorEastAsia" w:hAnsi="Times New Roman CYR" w:cs="Times New Roman CYR"/>
              </w:rPr>
              <w:t>1</w:t>
            </w:r>
          </w:p>
        </w:tc>
      </w:tr>
    </w:tbl>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Образовательная организация вправе самостоятельно определять необходимость оснащения учебных кабинетов оборудованием, указанным в </w:t>
      </w:r>
      <w:hyperlink w:anchor="sub_6020" w:history="1">
        <w:r w:rsidRPr="008A7A07">
          <w:rPr>
            <w:rFonts w:ascii="Times New Roman CYR" w:eastAsiaTheme="minorEastAsia" w:hAnsi="Times New Roman CYR" w:cs="Times New Roman CYR"/>
            <w:color w:val="106BBE"/>
          </w:rPr>
          <w:t>таблице 20</w:t>
        </w:r>
      </w:hyperlink>
      <w:r w:rsidRPr="008A7A07">
        <w:rPr>
          <w:rFonts w:ascii="Times New Roman CYR" w:eastAsiaTheme="minorEastAsia" w:hAnsi="Times New Roman CYR" w:cs="Times New Roman CYR"/>
        </w:rPr>
        <w:t xml:space="preserve">, с учетом обеспечения соблюдения </w:t>
      </w:r>
      <w:hyperlink r:id="rId31" w:history="1">
        <w:r w:rsidRPr="008A7A07">
          <w:rPr>
            <w:rFonts w:ascii="Times New Roman CYR" w:eastAsiaTheme="minorEastAsia" w:hAnsi="Times New Roman CYR" w:cs="Times New Roman CYR"/>
            <w:color w:val="106BBE"/>
          </w:rPr>
          <w:t>требований</w:t>
        </w:r>
      </w:hyperlink>
      <w:r w:rsidRPr="008A7A07">
        <w:rPr>
          <w:rFonts w:ascii="Times New Roman CYR" w:eastAsiaTheme="minorEastAsia" w:hAnsi="Times New Roman CYR" w:cs="Times New Roman CYR"/>
        </w:rPr>
        <w:t xml:space="preserve"> к оборудованию и оснащенности.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Необходимость применения АПК определяется образовательной организацией.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Магнитная доска со схемой населенного пункта может быть заменена соответствующим электронным учебным пособием.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roofErr w:type="gramEnd"/>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Оценка состояния учебно-материальной базы по результатам </w:t>
      </w:r>
      <w:proofErr w:type="spellStart"/>
      <w:r w:rsidRPr="008A7A07">
        <w:rPr>
          <w:rFonts w:ascii="Times New Roman CYR" w:eastAsiaTheme="minorEastAsia" w:hAnsi="Times New Roman CYR" w:cs="Times New Roman CYR"/>
        </w:rPr>
        <w:t>самообследования</w:t>
      </w:r>
      <w:proofErr w:type="spellEnd"/>
      <w:r w:rsidRPr="008A7A07">
        <w:rPr>
          <w:rFonts w:ascii="Times New Roman CYR" w:eastAsiaTheme="minorEastAsia" w:hAnsi="Times New Roman CYR" w:cs="Times New Roman CYR"/>
        </w:rP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8" w:name="sub_6600"/>
      <w:r w:rsidRPr="008A7A07">
        <w:rPr>
          <w:rFonts w:ascii="Times New Roman CYR" w:eastAsiaTheme="minorEastAsia" w:hAnsi="Times New Roman CYR" w:cs="Times New Roman CYR"/>
          <w:b/>
          <w:bCs/>
          <w:color w:val="26282F"/>
        </w:rPr>
        <w:t>VI. Система оценки результатов освоения Программы</w:t>
      </w:r>
    </w:p>
    <w:bookmarkEnd w:id="98"/>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Лица, получившие по итогам промежуточной аттестации неудовлетворительную оценку, к сдаче квалификационного экзамена не допускаются.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К проведению квалификационного экзамена привлекаются представители работодателей, их объединений</w:t>
      </w:r>
      <w:r w:rsidRPr="008A7A07">
        <w:rPr>
          <w:rFonts w:ascii="Times New Roman CYR" w:eastAsiaTheme="minorEastAsia" w:hAnsi="Times New Roman CYR" w:cs="Times New Roman CYR"/>
          <w:vertAlign w:val="superscript"/>
        </w:rPr>
        <w:t> </w:t>
      </w:r>
      <w:hyperlink w:anchor="sub_612" w:history="1">
        <w:r w:rsidRPr="008A7A07">
          <w:rPr>
            <w:rFonts w:ascii="Times New Roman CYR" w:eastAsiaTheme="minorEastAsia" w:hAnsi="Times New Roman CYR" w:cs="Times New Roman CYR"/>
            <w:color w:val="106BBE"/>
            <w:vertAlign w:val="superscript"/>
          </w:rPr>
          <w:t>12</w:t>
        </w:r>
      </w:hyperlink>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Проверка теоретических знаний при проведении квалификационного экзамена проводится </w:t>
      </w:r>
      <w:r w:rsidRPr="008A7A07">
        <w:rPr>
          <w:rFonts w:ascii="Times New Roman CYR" w:eastAsiaTheme="minorEastAsia" w:hAnsi="Times New Roman CYR" w:cs="Times New Roman CYR"/>
        </w:rPr>
        <w:lastRenderedPageBreak/>
        <w:t>по предметам:</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"Основы законодательства в области технического состояния и эксплуатации самоходных машин и других видов техники. </w:t>
      </w:r>
      <w:hyperlink r:id="rId32" w:history="1">
        <w:r w:rsidRPr="008A7A07">
          <w:rPr>
            <w:rFonts w:ascii="Times New Roman CYR" w:eastAsiaTheme="minorEastAsia" w:hAnsi="Times New Roman CYR" w:cs="Times New Roman CYR"/>
            <w:color w:val="106BBE"/>
          </w:rPr>
          <w:t>Правила</w:t>
        </w:r>
      </w:hyperlink>
      <w:r w:rsidRPr="008A7A07">
        <w:rPr>
          <w:rFonts w:ascii="Times New Roman CYR" w:eastAsiaTheme="minorEastAsia" w:hAnsi="Times New Roman CYR" w:cs="Times New Roman CYR"/>
        </w:rPr>
        <w:t xml:space="preserve"> дорожного движения";</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"Психофизиологические основы деятельности тракториста";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"Основы управления транспортными средствами";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"Правила оказания первой помощи";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"Устройство тракторов";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"Сельскохозяйственные машины";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"Техническое обслуживание и ремонт";</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"Производственная эксплуатация тракторов".</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образовательной организацией.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тракторами на закрытой площадке или </w:t>
      </w:r>
      <w:proofErr w:type="spellStart"/>
      <w:r w:rsidRPr="008A7A07">
        <w:rPr>
          <w:rFonts w:ascii="Times New Roman CYR" w:eastAsiaTheme="minorEastAsia" w:hAnsi="Times New Roman CYR" w:cs="Times New Roman CYR"/>
        </w:rPr>
        <w:t>трактородроме</w:t>
      </w:r>
      <w:proofErr w:type="spellEnd"/>
      <w:r w:rsidRPr="008A7A07">
        <w:rPr>
          <w:rFonts w:ascii="Times New Roman CYR" w:eastAsiaTheme="minorEastAsia" w:hAnsi="Times New Roman CYR" w:cs="Times New Roman CYR"/>
        </w:rPr>
        <w:t xml:space="preserve">. На втором этапе осуществляется проверка навыков </w:t>
      </w:r>
      <w:proofErr w:type="spellStart"/>
      <w:r w:rsidRPr="008A7A07">
        <w:rPr>
          <w:rFonts w:ascii="Times New Roman CYR" w:eastAsiaTheme="minorEastAsia" w:hAnsi="Times New Roman CYR" w:cs="Times New Roman CYR"/>
        </w:rPr>
        <w:t>агрегатирования</w:t>
      </w:r>
      <w:proofErr w:type="spellEnd"/>
      <w:r w:rsidRPr="008A7A07">
        <w:rPr>
          <w:rFonts w:ascii="Times New Roman CYR" w:eastAsiaTheme="minorEastAsia" w:hAnsi="Times New Roman CYR" w:cs="Times New Roman CYR"/>
        </w:rPr>
        <w:t xml:space="preserve"> трактора с агрегатами, орудиями и оборудованием, необходимыми для выполнения основных и (или) дополнительных функций трактора.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Индивидуальный учет результатов освоения </w:t>
      </w:r>
      <w:proofErr w:type="gramStart"/>
      <w:r w:rsidRPr="008A7A07">
        <w:rPr>
          <w:rFonts w:ascii="Times New Roman CYR" w:eastAsiaTheme="minorEastAsia" w:hAnsi="Times New Roman CYR" w:cs="Times New Roman CYR"/>
        </w:rPr>
        <w:t>обучающимися</w:t>
      </w:r>
      <w:proofErr w:type="gramEnd"/>
      <w:r w:rsidRPr="008A7A07">
        <w:rPr>
          <w:rFonts w:ascii="Times New Roman CYR" w:eastAsiaTheme="minorEastAsia" w:hAnsi="Times New Roman CYR" w:cs="Times New Roman CYR"/>
        </w:rPr>
        <w:t xml:space="preserve"> образовательных программ, а также хранение в архивах информации об этих результатах осуществляются образовательной организацией на бумажных и (или) электронных носителях.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Результаты квалификационного экзамена оформляются документом, предусмотренным в образовательной организации. По результатам квалификационного экзамена выдается свидетельство о профессии рабочего по образцу, самостоятельно устанавливаемому образовательной организацией</w:t>
      </w:r>
      <w:r w:rsidRPr="008A7A07">
        <w:rPr>
          <w:rFonts w:ascii="Times New Roman CYR" w:eastAsiaTheme="minorEastAsia" w:hAnsi="Times New Roman CYR" w:cs="Times New Roman CYR"/>
          <w:vertAlign w:val="superscript"/>
        </w:rPr>
        <w:t> </w:t>
      </w:r>
      <w:hyperlink w:anchor="sub_613" w:history="1">
        <w:r w:rsidRPr="008A7A07">
          <w:rPr>
            <w:rFonts w:ascii="Times New Roman CYR" w:eastAsiaTheme="minorEastAsia" w:hAnsi="Times New Roman CYR" w:cs="Times New Roman CYR"/>
            <w:color w:val="106BBE"/>
            <w:vertAlign w:val="superscript"/>
          </w:rPr>
          <w:t>13</w:t>
        </w:r>
      </w:hyperlink>
      <w:r w:rsidRPr="008A7A07">
        <w:rPr>
          <w:rFonts w:ascii="Times New Roman CYR" w:eastAsiaTheme="minorEastAsia" w:hAnsi="Times New Roman CYR" w:cs="Times New Roman CYR"/>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Индивидуальный учет результатов освоения </w:t>
      </w:r>
      <w:proofErr w:type="gramStart"/>
      <w:r w:rsidRPr="008A7A07">
        <w:rPr>
          <w:rFonts w:ascii="Times New Roman CYR" w:eastAsiaTheme="minorEastAsia" w:hAnsi="Times New Roman CYR" w:cs="Times New Roman CYR"/>
        </w:rPr>
        <w:t>обучающимися</w:t>
      </w:r>
      <w:proofErr w:type="gramEnd"/>
      <w:r w:rsidRPr="008A7A07">
        <w:rPr>
          <w:rFonts w:ascii="Times New Roman CYR" w:eastAsiaTheme="minorEastAsia" w:hAnsi="Times New Roman CYR" w:cs="Times New Roman CYR"/>
        </w:rPr>
        <w:t xml:space="preserve"> образовательных программ, а также хранение в архивах информации об этих результатах осуществляются образовательной организацией на бумажных и (или) электронных носителях.</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99" w:name="sub_6700"/>
      <w:r w:rsidRPr="008A7A07">
        <w:rPr>
          <w:rFonts w:ascii="Times New Roman CYR" w:eastAsiaTheme="minorEastAsia" w:hAnsi="Times New Roman CYR" w:cs="Times New Roman CYR"/>
          <w:b/>
          <w:bCs/>
          <w:color w:val="26282F"/>
        </w:rPr>
        <w:t>VII. Учебно-методические материалы, обеспечивающие реализацию Программы</w:t>
      </w:r>
    </w:p>
    <w:bookmarkEnd w:id="99"/>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Учебно-методические материалы представлены:</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настоящей Программой;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roofErr w:type="gramStart"/>
      <w:r w:rsidRPr="008A7A07">
        <w:rPr>
          <w:rFonts w:ascii="Times New Roman CYR" w:eastAsiaTheme="minorEastAsia" w:hAnsi="Times New Roman CYR" w:cs="Times New Roman CYR"/>
        </w:rPr>
        <w:t>программой профессиональной подготовки по профессии рабочего "Тракторист-машинист сельскохозяйственного производства (колесные машины категории "С" с двигателем мощностью от 25,7 кВт до 110,3 кВт"), утвержденной образовательной организацией;</w:t>
      </w:r>
      <w:proofErr w:type="gramEnd"/>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методическими рекомендациями по организации образовательного процесса, утвержденными образовательной организацией;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r w:rsidRPr="008A7A07">
        <w:rPr>
          <w:rFonts w:ascii="Times New Roman CYR" w:eastAsiaTheme="minorEastAsia" w:hAnsi="Times New Roman CYR" w:cs="Times New Roman CYR"/>
        </w:rPr>
        <w:t xml:space="preserve">материалами для проведения промежуточной и итоговой аттестации </w:t>
      </w:r>
      <w:proofErr w:type="gramStart"/>
      <w:r w:rsidRPr="008A7A07">
        <w:rPr>
          <w:rFonts w:ascii="Times New Roman CYR" w:eastAsiaTheme="minorEastAsia" w:hAnsi="Times New Roman CYR" w:cs="Times New Roman CYR"/>
        </w:rPr>
        <w:t>обучающихся</w:t>
      </w:r>
      <w:proofErr w:type="gramEnd"/>
      <w:r w:rsidRPr="008A7A07">
        <w:rPr>
          <w:rFonts w:ascii="Times New Roman CYR" w:eastAsiaTheme="minorEastAsia" w:hAnsi="Times New Roman CYR" w:cs="Times New Roman CYR"/>
        </w:rPr>
        <w:t>, утвержденными образовательной организацией.</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rPr>
      </w:pPr>
    </w:p>
    <w:p w:rsidR="008A7A07" w:rsidRPr="008A7A07" w:rsidRDefault="008A7A07" w:rsidP="008A7A07">
      <w:pPr>
        <w:widowControl w:val="0"/>
        <w:autoSpaceDE w:val="0"/>
        <w:autoSpaceDN w:val="0"/>
        <w:adjustRightInd w:val="0"/>
        <w:rPr>
          <w:rFonts w:ascii="Courier New" w:eastAsiaTheme="minorEastAsia" w:hAnsi="Courier New" w:cs="Courier New"/>
          <w:sz w:val="22"/>
          <w:szCs w:val="22"/>
        </w:rPr>
      </w:pPr>
      <w:r w:rsidRPr="008A7A07">
        <w:rPr>
          <w:rFonts w:ascii="Courier New" w:eastAsiaTheme="minorEastAsia" w:hAnsi="Courier New" w:cs="Courier New"/>
          <w:sz w:val="22"/>
          <w:szCs w:val="22"/>
        </w:rPr>
        <w:t>──────────────────────────────</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0" w:name="sub_61"/>
      <w:r w:rsidRPr="008A7A07">
        <w:rPr>
          <w:rFonts w:ascii="Times New Roman CYR" w:eastAsiaTheme="minorEastAsia" w:hAnsi="Times New Roman CYR" w:cs="Times New Roman CYR"/>
          <w:sz w:val="20"/>
          <w:szCs w:val="20"/>
          <w:vertAlign w:val="superscript"/>
        </w:rPr>
        <w:t>1</w:t>
      </w:r>
      <w:r w:rsidRPr="008A7A07">
        <w:rPr>
          <w:rFonts w:ascii="Times New Roman CYR" w:eastAsiaTheme="minorEastAsia" w:hAnsi="Times New Roman CYR" w:cs="Times New Roman CYR"/>
          <w:sz w:val="20"/>
          <w:szCs w:val="20"/>
        </w:rPr>
        <w:t xml:space="preserve"> Собрание законодательства Российской Федерации, 2012, N 53, ст. 7598.</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1" w:name="sub_62"/>
      <w:bookmarkEnd w:id="100"/>
      <w:r w:rsidRPr="008A7A07">
        <w:rPr>
          <w:rFonts w:ascii="Times New Roman CYR" w:eastAsiaTheme="minorEastAsia" w:hAnsi="Times New Roman CYR" w:cs="Times New Roman CYR"/>
          <w:sz w:val="20"/>
          <w:szCs w:val="20"/>
          <w:vertAlign w:val="superscript"/>
        </w:rPr>
        <w:t>2</w:t>
      </w:r>
      <w:r w:rsidRPr="008A7A07">
        <w:rPr>
          <w:rFonts w:ascii="Times New Roman CYR" w:eastAsiaTheme="minorEastAsia" w:hAnsi="Times New Roman CYR" w:cs="Times New Roman CYR"/>
          <w:sz w:val="20"/>
          <w:szCs w:val="20"/>
        </w:rPr>
        <w:t xml:space="preserve"> Собрание законодательства Российской Федерации, 2021, N 27, ст. 5125.</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2" w:name="sub_63"/>
      <w:bookmarkEnd w:id="101"/>
      <w:r w:rsidRPr="008A7A07">
        <w:rPr>
          <w:rFonts w:ascii="Times New Roman CYR" w:eastAsiaTheme="minorEastAsia" w:hAnsi="Times New Roman CYR" w:cs="Times New Roman CYR"/>
          <w:sz w:val="20"/>
          <w:szCs w:val="20"/>
          <w:vertAlign w:val="superscript"/>
        </w:rPr>
        <w:t>3</w:t>
      </w:r>
      <w:r w:rsidRPr="008A7A07">
        <w:rPr>
          <w:rFonts w:ascii="Times New Roman CYR" w:eastAsiaTheme="minorEastAsia" w:hAnsi="Times New Roman CYR" w:cs="Times New Roman CYR"/>
          <w:sz w:val="20"/>
          <w:szCs w:val="20"/>
        </w:rPr>
        <w:t xml:space="preserve"> Собрание законодательства Российской Федерации, 1999, N 29, ст. 3759; 2022, N 22, ст. 3678. Срок действия постановления ограничен до 1 сентября 2028 г.</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3" w:name="sub_64"/>
      <w:bookmarkEnd w:id="102"/>
      <w:r w:rsidRPr="008A7A07">
        <w:rPr>
          <w:rFonts w:ascii="Times New Roman CYR" w:eastAsiaTheme="minorEastAsia" w:hAnsi="Times New Roman CYR" w:cs="Times New Roman CYR"/>
          <w:sz w:val="20"/>
          <w:szCs w:val="20"/>
          <w:vertAlign w:val="superscript"/>
        </w:rPr>
        <w:t>4</w:t>
      </w:r>
      <w:r w:rsidRPr="008A7A07">
        <w:rPr>
          <w:rFonts w:ascii="Times New Roman CYR" w:eastAsiaTheme="minorEastAsia" w:hAnsi="Times New Roman CYR" w:cs="Times New Roman CYR"/>
          <w:sz w:val="20"/>
          <w:szCs w:val="20"/>
        </w:rPr>
        <w:t xml:space="preserve"> </w:t>
      </w:r>
      <w:proofErr w:type="gramStart"/>
      <w:r w:rsidRPr="008A7A07">
        <w:rPr>
          <w:rFonts w:ascii="Times New Roman CYR" w:eastAsiaTheme="minorEastAsia" w:hAnsi="Times New Roman CYR" w:cs="Times New Roman CYR"/>
          <w:sz w:val="20"/>
          <w:szCs w:val="20"/>
        </w:rPr>
        <w:t>Зарегистрирован</w:t>
      </w:r>
      <w:proofErr w:type="gramEnd"/>
      <w:r w:rsidRPr="008A7A07">
        <w:rPr>
          <w:rFonts w:ascii="Times New Roman CYR" w:eastAsiaTheme="minorEastAsia" w:hAnsi="Times New Roman CYR" w:cs="Times New Roman CYR"/>
          <w:sz w:val="20"/>
          <w:szCs w:val="20"/>
        </w:rPr>
        <w:t xml:space="preserve"> Минюстом России 3 июля 2014 г., регистрационный N 32956.</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4" w:name="sub_65"/>
      <w:bookmarkEnd w:id="103"/>
      <w:r w:rsidRPr="008A7A07">
        <w:rPr>
          <w:rFonts w:ascii="Times New Roman CYR" w:eastAsiaTheme="minorEastAsia" w:hAnsi="Times New Roman CYR" w:cs="Times New Roman CYR"/>
          <w:sz w:val="20"/>
          <w:szCs w:val="20"/>
          <w:vertAlign w:val="superscript"/>
        </w:rPr>
        <w:t>5</w:t>
      </w:r>
      <w:r w:rsidRPr="008A7A07">
        <w:rPr>
          <w:rFonts w:ascii="Times New Roman CYR" w:eastAsiaTheme="minorEastAsia" w:hAnsi="Times New Roman CYR" w:cs="Times New Roman CYR"/>
          <w:sz w:val="20"/>
          <w:szCs w:val="20"/>
        </w:rPr>
        <w:t xml:space="preserve"> </w:t>
      </w:r>
      <w:proofErr w:type="gramStart"/>
      <w:r w:rsidRPr="008A7A07">
        <w:rPr>
          <w:rFonts w:ascii="Times New Roman CYR" w:eastAsiaTheme="minorEastAsia" w:hAnsi="Times New Roman CYR" w:cs="Times New Roman CYR"/>
          <w:sz w:val="20"/>
          <w:szCs w:val="20"/>
        </w:rPr>
        <w:t>Зарегистрирован</w:t>
      </w:r>
      <w:proofErr w:type="gramEnd"/>
      <w:r w:rsidRPr="008A7A07">
        <w:rPr>
          <w:rFonts w:ascii="Times New Roman CYR" w:eastAsiaTheme="minorEastAsia" w:hAnsi="Times New Roman CYR" w:cs="Times New Roman CYR"/>
          <w:sz w:val="20"/>
          <w:szCs w:val="20"/>
        </w:rPr>
        <w:t xml:space="preserve"> Минюстом России 13 января 2017 г., регистрационный N 45230.</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5" w:name="sub_66"/>
      <w:bookmarkEnd w:id="104"/>
      <w:proofErr w:type="gramStart"/>
      <w:r w:rsidRPr="008A7A07">
        <w:rPr>
          <w:rFonts w:ascii="Times New Roman CYR" w:eastAsiaTheme="minorEastAsia" w:hAnsi="Times New Roman CYR" w:cs="Times New Roman CYR"/>
          <w:sz w:val="20"/>
          <w:szCs w:val="20"/>
          <w:vertAlign w:val="superscript"/>
        </w:rPr>
        <w:t>6</w:t>
      </w:r>
      <w:r w:rsidRPr="008A7A07">
        <w:rPr>
          <w:rFonts w:ascii="Times New Roman CYR" w:eastAsiaTheme="minorEastAsia" w:hAnsi="Times New Roman CYR" w:cs="Times New Roman CYR"/>
          <w:sz w:val="20"/>
          <w:szCs w:val="20"/>
        </w:rPr>
        <w:t xml:space="preserve"> </w:t>
      </w:r>
      <w:hyperlink r:id="rId33" w:history="1">
        <w:r w:rsidRPr="008A7A07">
          <w:rPr>
            <w:rFonts w:ascii="Times New Roman CYR" w:eastAsiaTheme="minorEastAsia" w:hAnsi="Times New Roman CYR" w:cs="Times New Roman CYR"/>
            <w:color w:val="106BBE"/>
            <w:sz w:val="20"/>
            <w:szCs w:val="20"/>
          </w:rPr>
          <w:t>Постановление</w:t>
        </w:r>
      </w:hyperlink>
      <w:r w:rsidRPr="008A7A07">
        <w:rPr>
          <w:rFonts w:ascii="Times New Roman CYR" w:eastAsiaTheme="minorEastAsia" w:hAnsi="Times New Roman CYR" w:cs="Times New Roman CYR"/>
          <w:sz w:val="20"/>
          <w:szCs w:val="20"/>
        </w:rPr>
        <w:t xml:space="preserve"> Правительства Российской Федерации от 23 июня 2022 г. N 1129 "Об утверждении требований к оборудованию и оснащенности образовательного процесса в организациях, осуществляющих образовательную деятельность, претендующих на получение свидетельства о соответствии требованиям оборудования и оснащенности образовательного процесса для подготовки трактористов, машинистов и водителей самоходных машин" (Собрание законодательства, 2022, N 26, ст. 4508).</w:t>
      </w:r>
      <w:proofErr w:type="gramEnd"/>
      <w:r w:rsidRPr="008A7A07">
        <w:rPr>
          <w:rFonts w:ascii="Times New Roman CYR" w:eastAsiaTheme="minorEastAsia" w:hAnsi="Times New Roman CYR" w:cs="Times New Roman CYR"/>
          <w:sz w:val="20"/>
          <w:szCs w:val="20"/>
        </w:rPr>
        <w:t xml:space="preserve"> Срок действия постановления ограничен до 1 марта 2030 г.</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6" w:name="sub_67"/>
      <w:bookmarkEnd w:id="105"/>
      <w:r w:rsidRPr="008A7A07">
        <w:rPr>
          <w:rFonts w:ascii="Times New Roman CYR" w:eastAsiaTheme="minorEastAsia" w:hAnsi="Times New Roman CYR" w:cs="Times New Roman CYR"/>
          <w:sz w:val="20"/>
          <w:szCs w:val="20"/>
          <w:vertAlign w:val="superscript"/>
        </w:rPr>
        <w:t>7</w:t>
      </w:r>
      <w:r w:rsidRPr="008A7A07">
        <w:rPr>
          <w:rFonts w:ascii="Times New Roman CYR" w:eastAsiaTheme="minorEastAsia" w:hAnsi="Times New Roman CYR" w:cs="Times New Roman CYR"/>
          <w:sz w:val="20"/>
          <w:szCs w:val="20"/>
        </w:rPr>
        <w:t xml:space="preserve"> </w:t>
      </w:r>
      <w:hyperlink r:id="rId34" w:history="1">
        <w:r w:rsidRPr="008A7A07">
          <w:rPr>
            <w:rFonts w:ascii="Times New Roman CYR" w:eastAsiaTheme="minorEastAsia" w:hAnsi="Times New Roman CYR" w:cs="Times New Roman CYR"/>
            <w:color w:val="106BBE"/>
            <w:sz w:val="20"/>
            <w:szCs w:val="20"/>
          </w:rPr>
          <w:t>Пункт 11</w:t>
        </w:r>
      </w:hyperlink>
      <w:r w:rsidRPr="008A7A07">
        <w:rPr>
          <w:rFonts w:ascii="Times New Roman CYR" w:eastAsiaTheme="minorEastAsia" w:hAnsi="Times New Roman CYR" w:cs="Times New Roman CYR"/>
          <w:sz w:val="20"/>
          <w:szCs w:val="20"/>
        </w:rPr>
        <w:t xml:space="preserve"> Правил допуска.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7" w:name="sub_68"/>
      <w:bookmarkEnd w:id="106"/>
      <w:r w:rsidRPr="008A7A07">
        <w:rPr>
          <w:rFonts w:ascii="Times New Roman CYR" w:eastAsiaTheme="minorEastAsia" w:hAnsi="Times New Roman CYR" w:cs="Times New Roman CYR"/>
          <w:sz w:val="20"/>
          <w:szCs w:val="20"/>
          <w:vertAlign w:val="superscript"/>
        </w:rPr>
        <w:t>8</w:t>
      </w:r>
      <w:r w:rsidRPr="008A7A07">
        <w:rPr>
          <w:rFonts w:ascii="Times New Roman CYR" w:eastAsiaTheme="minorEastAsia" w:hAnsi="Times New Roman CYR" w:cs="Times New Roman CYR"/>
          <w:sz w:val="20"/>
          <w:szCs w:val="20"/>
        </w:rPr>
        <w:t xml:space="preserve"> </w:t>
      </w:r>
      <w:proofErr w:type="gramStart"/>
      <w:r w:rsidRPr="008A7A07">
        <w:rPr>
          <w:rFonts w:ascii="Times New Roman CYR" w:eastAsiaTheme="minorEastAsia" w:hAnsi="Times New Roman CYR" w:cs="Times New Roman CYR"/>
          <w:sz w:val="20"/>
          <w:szCs w:val="20"/>
        </w:rPr>
        <w:t>Зарегистрирован</w:t>
      </w:r>
      <w:proofErr w:type="gramEnd"/>
      <w:r w:rsidRPr="008A7A07">
        <w:rPr>
          <w:rFonts w:ascii="Times New Roman CYR" w:eastAsiaTheme="minorEastAsia" w:hAnsi="Times New Roman CYR" w:cs="Times New Roman CYR"/>
          <w:sz w:val="20"/>
          <w:szCs w:val="20"/>
        </w:rPr>
        <w:t xml:space="preserve"> Министерством юстиций Российской Федерации 21 июня 2022 г., регистрационный N 68933. Срок действия приказа ограничен до 1 марта 2028 г.</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8" w:name="sub_69"/>
      <w:bookmarkEnd w:id="107"/>
      <w:r w:rsidRPr="008A7A07">
        <w:rPr>
          <w:rFonts w:ascii="Times New Roman CYR" w:eastAsiaTheme="minorEastAsia" w:hAnsi="Times New Roman CYR" w:cs="Times New Roman CYR"/>
          <w:sz w:val="20"/>
          <w:szCs w:val="20"/>
          <w:vertAlign w:val="superscript"/>
        </w:rPr>
        <w:t>9</w:t>
      </w:r>
      <w:r w:rsidRPr="008A7A07">
        <w:rPr>
          <w:rFonts w:ascii="Times New Roman CYR" w:eastAsiaTheme="minorEastAsia" w:hAnsi="Times New Roman CYR" w:cs="Times New Roman CYR"/>
          <w:sz w:val="20"/>
          <w:szCs w:val="20"/>
        </w:rPr>
        <w:t xml:space="preserve"> </w:t>
      </w:r>
      <w:hyperlink r:id="rId35" w:history="1">
        <w:r w:rsidRPr="008A7A07">
          <w:rPr>
            <w:rFonts w:ascii="Times New Roman CYR" w:eastAsiaTheme="minorEastAsia" w:hAnsi="Times New Roman CYR" w:cs="Times New Roman CYR"/>
            <w:color w:val="106BBE"/>
            <w:sz w:val="20"/>
            <w:szCs w:val="20"/>
          </w:rPr>
          <w:t>Пункт 3</w:t>
        </w:r>
      </w:hyperlink>
      <w:r w:rsidRPr="008A7A07">
        <w:rPr>
          <w:rFonts w:ascii="Times New Roman CYR" w:eastAsiaTheme="minorEastAsia" w:hAnsi="Times New Roman CYR" w:cs="Times New Roman CYR"/>
          <w:sz w:val="20"/>
          <w:szCs w:val="20"/>
        </w:rPr>
        <w:t xml:space="preserve"> Правил допуска.</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09" w:name="sub_610"/>
      <w:bookmarkEnd w:id="108"/>
      <w:r w:rsidRPr="008A7A07">
        <w:rPr>
          <w:rFonts w:ascii="Times New Roman CYR" w:eastAsiaTheme="minorEastAsia" w:hAnsi="Times New Roman CYR" w:cs="Times New Roman CYR"/>
          <w:sz w:val="20"/>
          <w:szCs w:val="20"/>
          <w:vertAlign w:val="superscript"/>
        </w:rPr>
        <w:t>10</w:t>
      </w:r>
      <w:r w:rsidRPr="008A7A07">
        <w:rPr>
          <w:rFonts w:ascii="Times New Roman CYR" w:eastAsiaTheme="minorEastAsia" w:hAnsi="Times New Roman CYR" w:cs="Times New Roman CYR"/>
          <w:sz w:val="20"/>
          <w:szCs w:val="20"/>
        </w:rPr>
        <w:t xml:space="preserve"> </w:t>
      </w:r>
      <w:hyperlink r:id="rId36" w:history="1">
        <w:r w:rsidRPr="008A7A07">
          <w:rPr>
            <w:rFonts w:ascii="Times New Roman CYR" w:eastAsiaTheme="minorEastAsia" w:hAnsi="Times New Roman CYR" w:cs="Times New Roman CYR"/>
            <w:color w:val="106BBE"/>
            <w:sz w:val="20"/>
            <w:szCs w:val="20"/>
          </w:rPr>
          <w:t>Постановление</w:t>
        </w:r>
      </w:hyperlink>
      <w:r w:rsidRPr="008A7A07">
        <w:rPr>
          <w:rFonts w:ascii="Times New Roman CYR" w:eastAsiaTheme="minorEastAsia" w:hAnsi="Times New Roman CYR" w:cs="Times New Roman CYR"/>
          <w:sz w:val="20"/>
          <w:szCs w:val="20"/>
        </w:rPr>
        <w:t xml:space="preserve"> Правительства Российской Федерации от 19 сентября 2020 г. N 1503 "Об утверждении </w:t>
      </w:r>
      <w:r w:rsidRPr="008A7A07">
        <w:rPr>
          <w:rFonts w:ascii="Times New Roman CYR" w:eastAsiaTheme="minorEastAsia" w:hAnsi="Times New Roman CYR" w:cs="Times New Roman CYR"/>
          <w:sz w:val="20"/>
          <w:szCs w:val="20"/>
        </w:rPr>
        <w:lastRenderedPageBreak/>
        <w:t>требований к техническому состоянию и эксплуатации самоходных машин и других видов техники" (Собрание законодательства Российской Федерации, 2020, N 40, ст. 6252). Срок действия постановления ограничен до 1 сентября 2027 г.</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10" w:name="sub_611"/>
      <w:bookmarkEnd w:id="109"/>
      <w:r w:rsidRPr="008A7A07">
        <w:rPr>
          <w:rFonts w:ascii="Times New Roman CYR" w:eastAsiaTheme="minorEastAsia" w:hAnsi="Times New Roman CYR" w:cs="Times New Roman CYR"/>
          <w:sz w:val="20"/>
          <w:szCs w:val="20"/>
          <w:vertAlign w:val="superscript"/>
        </w:rPr>
        <w:t>11</w:t>
      </w:r>
      <w:r w:rsidRPr="008A7A07">
        <w:rPr>
          <w:rFonts w:ascii="Times New Roman CYR" w:eastAsiaTheme="minorEastAsia" w:hAnsi="Times New Roman CYR" w:cs="Times New Roman CYR"/>
          <w:sz w:val="20"/>
          <w:szCs w:val="20"/>
        </w:rPr>
        <w:t xml:space="preserve"> Собрание законодательства Российской Федерации, 1996, N 3, ст. 140; 2022, N 18, ст. 3021.</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11" w:name="sub_612"/>
      <w:bookmarkEnd w:id="110"/>
      <w:r w:rsidRPr="008A7A07">
        <w:rPr>
          <w:rFonts w:ascii="Times New Roman CYR" w:eastAsiaTheme="minorEastAsia" w:hAnsi="Times New Roman CYR" w:cs="Times New Roman CYR"/>
          <w:sz w:val="20"/>
          <w:szCs w:val="20"/>
          <w:vertAlign w:val="superscript"/>
        </w:rPr>
        <w:t>12</w:t>
      </w:r>
      <w:r w:rsidRPr="008A7A07">
        <w:rPr>
          <w:rFonts w:ascii="Times New Roman CYR" w:eastAsiaTheme="minorEastAsia" w:hAnsi="Times New Roman CYR" w:cs="Times New Roman CYR"/>
          <w:sz w:val="20"/>
          <w:szCs w:val="20"/>
        </w:rPr>
        <w:t xml:space="preserve"> </w:t>
      </w:r>
      <w:hyperlink r:id="rId37" w:history="1">
        <w:r w:rsidRPr="008A7A07">
          <w:rPr>
            <w:rFonts w:ascii="Times New Roman CYR" w:eastAsiaTheme="minorEastAsia" w:hAnsi="Times New Roman CYR" w:cs="Times New Roman CYR"/>
            <w:color w:val="106BBE"/>
            <w:sz w:val="20"/>
            <w:szCs w:val="20"/>
          </w:rPr>
          <w:t>Часть 3 статьи 74</w:t>
        </w:r>
      </w:hyperlink>
      <w:r w:rsidRPr="008A7A07">
        <w:rPr>
          <w:rFonts w:ascii="Times New Roman CYR" w:eastAsiaTheme="minorEastAsia" w:hAnsi="Times New Roman CYR" w:cs="Times New Roman CYR"/>
          <w:sz w:val="20"/>
          <w:szCs w:val="20"/>
        </w:rPr>
        <w:t xml:space="preserve"> Федерального закона об образовании.</w:t>
      </w:r>
    </w:p>
    <w:p w:rsidR="008A7A07" w:rsidRPr="008A7A07" w:rsidRDefault="008A7A07" w:rsidP="008A7A07">
      <w:pPr>
        <w:widowControl w:val="0"/>
        <w:autoSpaceDE w:val="0"/>
        <w:autoSpaceDN w:val="0"/>
        <w:adjustRightInd w:val="0"/>
        <w:jc w:val="both"/>
        <w:rPr>
          <w:rFonts w:ascii="Times New Roman CYR" w:eastAsiaTheme="minorEastAsia" w:hAnsi="Times New Roman CYR" w:cs="Times New Roman CYR"/>
          <w:sz w:val="20"/>
          <w:szCs w:val="20"/>
        </w:rPr>
      </w:pPr>
      <w:bookmarkStart w:id="112" w:name="sub_613"/>
      <w:bookmarkEnd w:id="111"/>
      <w:r w:rsidRPr="008A7A07">
        <w:rPr>
          <w:rFonts w:ascii="Times New Roman CYR" w:eastAsiaTheme="minorEastAsia" w:hAnsi="Times New Roman CYR" w:cs="Times New Roman CYR"/>
          <w:sz w:val="20"/>
          <w:szCs w:val="20"/>
          <w:vertAlign w:val="superscript"/>
        </w:rPr>
        <w:t>13</w:t>
      </w:r>
      <w:r w:rsidRPr="008A7A07">
        <w:rPr>
          <w:rFonts w:ascii="Times New Roman CYR" w:eastAsiaTheme="minorEastAsia" w:hAnsi="Times New Roman CYR" w:cs="Times New Roman CYR"/>
          <w:sz w:val="20"/>
          <w:szCs w:val="20"/>
        </w:rPr>
        <w:t xml:space="preserve"> </w:t>
      </w:r>
      <w:hyperlink r:id="rId38" w:history="1">
        <w:r w:rsidRPr="008A7A07">
          <w:rPr>
            <w:rFonts w:ascii="Times New Roman CYR" w:eastAsiaTheme="minorEastAsia" w:hAnsi="Times New Roman CYR" w:cs="Times New Roman CYR"/>
            <w:color w:val="106BBE"/>
            <w:sz w:val="20"/>
            <w:szCs w:val="20"/>
          </w:rPr>
          <w:t>Пункт 2 части 10 статьи 60</w:t>
        </w:r>
      </w:hyperlink>
      <w:r w:rsidRPr="008A7A07">
        <w:rPr>
          <w:rFonts w:ascii="Times New Roman CYR" w:eastAsiaTheme="minorEastAsia" w:hAnsi="Times New Roman CYR" w:cs="Times New Roman CYR"/>
          <w:sz w:val="20"/>
          <w:szCs w:val="20"/>
        </w:rPr>
        <w:t xml:space="preserve"> Федерального закона об образовании (Собрание законодательства Российской Федерации, 2012, N 53, ст. 7598; 2020, N 22, ст. 3379).</w:t>
      </w:r>
    </w:p>
    <w:bookmarkEnd w:id="112"/>
    <w:p w:rsidR="008A7A07" w:rsidRPr="008A7A07" w:rsidRDefault="008A7A07" w:rsidP="008A7A07">
      <w:pPr>
        <w:widowControl w:val="0"/>
        <w:autoSpaceDE w:val="0"/>
        <w:autoSpaceDN w:val="0"/>
        <w:adjustRightInd w:val="0"/>
        <w:rPr>
          <w:rFonts w:ascii="Courier New" w:eastAsiaTheme="minorEastAsia" w:hAnsi="Courier New" w:cs="Courier New"/>
          <w:sz w:val="22"/>
          <w:szCs w:val="22"/>
        </w:rPr>
      </w:pPr>
      <w:r w:rsidRPr="008A7A07">
        <w:rPr>
          <w:rFonts w:ascii="Courier New" w:eastAsiaTheme="minorEastAsia" w:hAnsi="Courier New" w:cs="Courier New"/>
          <w:sz w:val="22"/>
          <w:szCs w:val="22"/>
        </w:rPr>
        <w:t>──────────────────────────────</w:t>
      </w:r>
    </w:p>
    <w:p w:rsidR="008A7A07" w:rsidRDefault="008A7A07"/>
    <w:sectPr w:rsidR="008A7A07" w:rsidSect="00574169">
      <w:pgSz w:w="11906" w:h="16838"/>
      <w:pgMar w:top="28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9C4"/>
    <w:rsid w:val="0051340F"/>
    <w:rsid w:val="00574169"/>
    <w:rsid w:val="005F7A6F"/>
    <w:rsid w:val="006069C4"/>
    <w:rsid w:val="008A7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A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A7A07"/>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nip1">
    <w:name w:val="snip1"/>
    <w:basedOn w:val="a"/>
    <w:rsid w:val="008A7A07"/>
    <w:pPr>
      <w:spacing w:before="72" w:line="300" w:lineRule="atLeast"/>
    </w:pPr>
    <w:rPr>
      <w:color w:val="000000"/>
    </w:rPr>
  </w:style>
  <w:style w:type="character" w:customStyle="1" w:styleId="10">
    <w:name w:val="Заголовок 1 Знак"/>
    <w:basedOn w:val="a0"/>
    <w:link w:val="1"/>
    <w:uiPriority w:val="99"/>
    <w:rsid w:val="008A7A07"/>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8A7A07"/>
  </w:style>
  <w:style w:type="character" w:customStyle="1" w:styleId="a3">
    <w:name w:val="Цветовое выделение"/>
    <w:uiPriority w:val="99"/>
    <w:rsid w:val="008A7A07"/>
    <w:rPr>
      <w:b/>
      <w:bCs/>
      <w:color w:val="26282F"/>
    </w:rPr>
  </w:style>
  <w:style w:type="character" w:customStyle="1" w:styleId="a4">
    <w:name w:val="Гипертекстовая ссылка"/>
    <w:basedOn w:val="a3"/>
    <w:uiPriority w:val="99"/>
    <w:rsid w:val="008A7A07"/>
    <w:rPr>
      <w:b w:val="0"/>
      <w:bCs w:val="0"/>
      <w:color w:val="106BBE"/>
    </w:rPr>
  </w:style>
  <w:style w:type="paragraph" w:customStyle="1" w:styleId="a5">
    <w:name w:val="Текст (справка)"/>
    <w:basedOn w:val="a"/>
    <w:next w:val="a"/>
    <w:uiPriority w:val="99"/>
    <w:rsid w:val="008A7A07"/>
    <w:pPr>
      <w:widowControl w:val="0"/>
      <w:autoSpaceDE w:val="0"/>
      <w:autoSpaceDN w:val="0"/>
      <w:adjustRightInd w:val="0"/>
      <w:ind w:left="170" w:right="170"/>
    </w:pPr>
    <w:rPr>
      <w:rFonts w:ascii="Times New Roman CYR" w:eastAsiaTheme="minorEastAsia" w:hAnsi="Times New Roman CYR" w:cs="Times New Roman CYR"/>
    </w:rPr>
  </w:style>
  <w:style w:type="paragraph" w:customStyle="1" w:styleId="a6">
    <w:name w:val="Комментарий"/>
    <w:basedOn w:val="a5"/>
    <w:next w:val="a"/>
    <w:uiPriority w:val="99"/>
    <w:rsid w:val="008A7A07"/>
    <w:pPr>
      <w:spacing w:before="75"/>
      <w:ind w:right="0"/>
      <w:jc w:val="both"/>
    </w:pPr>
    <w:rPr>
      <w:color w:val="353842"/>
    </w:rPr>
  </w:style>
  <w:style w:type="paragraph" w:customStyle="1" w:styleId="a7">
    <w:name w:val="Нормальный (таблица)"/>
    <w:basedOn w:val="a"/>
    <w:next w:val="a"/>
    <w:uiPriority w:val="99"/>
    <w:rsid w:val="008A7A07"/>
    <w:pPr>
      <w:widowControl w:val="0"/>
      <w:autoSpaceDE w:val="0"/>
      <w:autoSpaceDN w:val="0"/>
      <w:adjustRightInd w:val="0"/>
      <w:jc w:val="both"/>
    </w:pPr>
    <w:rPr>
      <w:rFonts w:ascii="Times New Roman CYR" w:eastAsiaTheme="minorEastAsia" w:hAnsi="Times New Roman CYR" w:cs="Times New Roman CYR"/>
    </w:rPr>
  </w:style>
  <w:style w:type="paragraph" w:customStyle="1" w:styleId="a8">
    <w:name w:val="Таблицы (моноширинный)"/>
    <w:basedOn w:val="a"/>
    <w:next w:val="a"/>
    <w:uiPriority w:val="99"/>
    <w:rsid w:val="008A7A07"/>
    <w:pPr>
      <w:widowControl w:val="0"/>
      <w:autoSpaceDE w:val="0"/>
      <w:autoSpaceDN w:val="0"/>
      <w:adjustRightInd w:val="0"/>
    </w:pPr>
    <w:rPr>
      <w:rFonts w:ascii="Courier New" w:eastAsiaTheme="minorEastAsia" w:hAnsi="Courier New" w:cs="Courier New"/>
    </w:rPr>
  </w:style>
  <w:style w:type="paragraph" w:customStyle="1" w:styleId="a9">
    <w:name w:val="Прижатый влево"/>
    <w:basedOn w:val="a"/>
    <w:next w:val="a"/>
    <w:uiPriority w:val="99"/>
    <w:rsid w:val="008A7A07"/>
    <w:pPr>
      <w:widowControl w:val="0"/>
      <w:autoSpaceDE w:val="0"/>
      <w:autoSpaceDN w:val="0"/>
      <w:adjustRightInd w:val="0"/>
    </w:pPr>
    <w:rPr>
      <w:rFonts w:ascii="Times New Roman CYR" w:eastAsiaTheme="minorEastAsia" w:hAnsi="Times New Roman CYR" w:cs="Times New Roman CYR"/>
    </w:rPr>
  </w:style>
  <w:style w:type="paragraph" w:customStyle="1" w:styleId="aa">
    <w:name w:val="Сноска"/>
    <w:basedOn w:val="a"/>
    <w:next w:val="a"/>
    <w:uiPriority w:val="99"/>
    <w:rsid w:val="008A7A07"/>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character" w:customStyle="1" w:styleId="ab">
    <w:name w:val="Цветовое выделение для Текст"/>
    <w:uiPriority w:val="99"/>
    <w:rsid w:val="008A7A07"/>
    <w:rPr>
      <w:rFonts w:ascii="Times New Roman CYR" w:hAnsi="Times New Roman CYR" w:cs="Times New Roman CYR"/>
    </w:rPr>
  </w:style>
  <w:style w:type="paragraph" w:styleId="ac">
    <w:name w:val="header"/>
    <w:basedOn w:val="a"/>
    <w:link w:val="ad"/>
    <w:uiPriority w:val="99"/>
    <w:semiHidden/>
    <w:unhideWhenUsed/>
    <w:rsid w:val="008A7A07"/>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rPr>
  </w:style>
  <w:style w:type="character" w:customStyle="1" w:styleId="ad">
    <w:name w:val="Верхний колонтитул Знак"/>
    <w:basedOn w:val="a0"/>
    <w:link w:val="ac"/>
    <w:uiPriority w:val="99"/>
    <w:semiHidden/>
    <w:rsid w:val="008A7A07"/>
    <w:rPr>
      <w:rFonts w:ascii="Times New Roman CYR" w:eastAsiaTheme="minorEastAsia" w:hAnsi="Times New Roman CYR" w:cs="Times New Roman CYR"/>
      <w:sz w:val="24"/>
      <w:szCs w:val="24"/>
      <w:lang w:eastAsia="ru-RU"/>
    </w:rPr>
  </w:style>
  <w:style w:type="paragraph" w:styleId="ae">
    <w:name w:val="footer"/>
    <w:basedOn w:val="a"/>
    <w:link w:val="af"/>
    <w:uiPriority w:val="99"/>
    <w:semiHidden/>
    <w:unhideWhenUsed/>
    <w:rsid w:val="008A7A07"/>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rPr>
  </w:style>
  <w:style w:type="character" w:customStyle="1" w:styleId="af">
    <w:name w:val="Нижний колонтитул Знак"/>
    <w:basedOn w:val="a0"/>
    <w:link w:val="ae"/>
    <w:uiPriority w:val="99"/>
    <w:semiHidden/>
    <w:rsid w:val="008A7A07"/>
    <w:rPr>
      <w:rFonts w:ascii="Times New Roman CYR" w:eastAsiaTheme="minorEastAsia" w:hAnsi="Times New Roman CYR" w:cs="Times New Roman CY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A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A7A07"/>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nip1">
    <w:name w:val="snip1"/>
    <w:basedOn w:val="a"/>
    <w:rsid w:val="008A7A07"/>
    <w:pPr>
      <w:spacing w:before="72" w:line="300" w:lineRule="atLeast"/>
    </w:pPr>
    <w:rPr>
      <w:color w:val="000000"/>
    </w:rPr>
  </w:style>
  <w:style w:type="character" w:customStyle="1" w:styleId="10">
    <w:name w:val="Заголовок 1 Знак"/>
    <w:basedOn w:val="a0"/>
    <w:link w:val="1"/>
    <w:uiPriority w:val="99"/>
    <w:rsid w:val="008A7A07"/>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8A7A07"/>
  </w:style>
  <w:style w:type="character" w:customStyle="1" w:styleId="a3">
    <w:name w:val="Цветовое выделение"/>
    <w:uiPriority w:val="99"/>
    <w:rsid w:val="008A7A07"/>
    <w:rPr>
      <w:b/>
      <w:bCs/>
      <w:color w:val="26282F"/>
    </w:rPr>
  </w:style>
  <w:style w:type="character" w:customStyle="1" w:styleId="a4">
    <w:name w:val="Гипертекстовая ссылка"/>
    <w:basedOn w:val="a3"/>
    <w:uiPriority w:val="99"/>
    <w:rsid w:val="008A7A07"/>
    <w:rPr>
      <w:b w:val="0"/>
      <w:bCs w:val="0"/>
      <w:color w:val="106BBE"/>
    </w:rPr>
  </w:style>
  <w:style w:type="paragraph" w:customStyle="1" w:styleId="a5">
    <w:name w:val="Текст (справка)"/>
    <w:basedOn w:val="a"/>
    <w:next w:val="a"/>
    <w:uiPriority w:val="99"/>
    <w:rsid w:val="008A7A07"/>
    <w:pPr>
      <w:widowControl w:val="0"/>
      <w:autoSpaceDE w:val="0"/>
      <w:autoSpaceDN w:val="0"/>
      <w:adjustRightInd w:val="0"/>
      <w:ind w:left="170" w:right="170"/>
    </w:pPr>
    <w:rPr>
      <w:rFonts w:ascii="Times New Roman CYR" w:eastAsiaTheme="minorEastAsia" w:hAnsi="Times New Roman CYR" w:cs="Times New Roman CYR"/>
    </w:rPr>
  </w:style>
  <w:style w:type="paragraph" w:customStyle="1" w:styleId="a6">
    <w:name w:val="Комментарий"/>
    <w:basedOn w:val="a5"/>
    <w:next w:val="a"/>
    <w:uiPriority w:val="99"/>
    <w:rsid w:val="008A7A07"/>
    <w:pPr>
      <w:spacing w:before="75"/>
      <w:ind w:right="0"/>
      <w:jc w:val="both"/>
    </w:pPr>
    <w:rPr>
      <w:color w:val="353842"/>
    </w:rPr>
  </w:style>
  <w:style w:type="paragraph" w:customStyle="1" w:styleId="a7">
    <w:name w:val="Нормальный (таблица)"/>
    <w:basedOn w:val="a"/>
    <w:next w:val="a"/>
    <w:uiPriority w:val="99"/>
    <w:rsid w:val="008A7A07"/>
    <w:pPr>
      <w:widowControl w:val="0"/>
      <w:autoSpaceDE w:val="0"/>
      <w:autoSpaceDN w:val="0"/>
      <w:adjustRightInd w:val="0"/>
      <w:jc w:val="both"/>
    </w:pPr>
    <w:rPr>
      <w:rFonts w:ascii="Times New Roman CYR" w:eastAsiaTheme="minorEastAsia" w:hAnsi="Times New Roman CYR" w:cs="Times New Roman CYR"/>
    </w:rPr>
  </w:style>
  <w:style w:type="paragraph" w:customStyle="1" w:styleId="a8">
    <w:name w:val="Таблицы (моноширинный)"/>
    <w:basedOn w:val="a"/>
    <w:next w:val="a"/>
    <w:uiPriority w:val="99"/>
    <w:rsid w:val="008A7A07"/>
    <w:pPr>
      <w:widowControl w:val="0"/>
      <w:autoSpaceDE w:val="0"/>
      <w:autoSpaceDN w:val="0"/>
      <w:adjustRightInd w:val="0"/>
    </w:pPr>
    <w:rPr>
      <w:rFonts w:ascii="Courier New" w:eastAsiaTheme="minorEastAsia" w:hAnsi="Courier New" w:cs="Courier New"/>
    </w:rPr>
  </w:style>
  <w:style w:type="paragraph" w:customStyle="1" w:styleId="a9">
    <w:name w:val="Прижатый влево"/>
    <w:basedOn w:val="a"/>
    <w:next w:val="a"/>
    <w:uiPriority w:val="99"/>
    <w:rsid w:val="008A7A07"/>
    <w:pPr>
      <w:widowControl w:val="0"/>
      <w:autoSpaceDE w:val="0"/>
      <w:autoSpaceDN w:val="0"/>
      <w:adjustRightInd w:val="0"/>
    </w:pPr>
    <w:rPr>
      <w:rFonts w:ascii="Times New Roman CYR" w:eastAsiaTheme="minorEastAsia" w:hAnsi="Times New Roman CYR" w:cs="Times New Roman CYR"/>
    </w:rPr>
  </w:style>
  <w:style w:type="paragraph" w:customStyle="1" w:styleId="aa">
    <w:name w:val="Сноска"/>
    <w:basedOn w:val="a"/>
    <w:next w:val="a"/>
    <w:uiPriority w:val="99"/>
    <w:rsid w:val="008A7A07"/>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character" w:customStyle="1" w:styleId="ab">
    <w:name w:val="Цветовое выделение для Текст"/>
    <w:uiPriority w:val="99"/>
    <w:rsid w:val="008A7A07"/>
    <w:rPr>
      <w:rFonts w:ascii="Times New Roman CYR" w:hAnsi="Times New Roman CYR" w:cs="Times New Roman CYR"/>
    </w:rPr>
  </w:style>
  <w:style w:type="paragraph" w:styleId="ac">
    <w:name w:val="header"/>
    <w:basedOn w:val="a"/>
    <w:link w:val="ad"/>
    <w:uiPriority w:val="99"/>
    <w:semiHidden/>
    <w:unhideWhenUsed/>
    <w:rsid w:val="008A7A07"/>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rPr>
  </w:style>
  <w:style w:type="character" w:customStyle="1" w:styleId="ad">
    <w:name w:val="Верхний колонтитул Знак"/>
    <w:basedOn w:val="a0"/>
    <w:link w:val="ac"/>
    <w:uiPriority w:val="99"/>
    <w:semiHidden/>
    <w:rsid w:val="008A7A07"/>
    <w:rPr>
      <w:rFonts w:ascii="Times New Roman CYR" w:eastAsiaTheme="minorEastAsia" w:hAnsi="Times New Roman CYR" w:cs="Times New Roman CYR"/>
      <w:sz w:val="24"/>
      <w:szCs w:val="24"/>
      <w:lang w:eastAsia="ru-RU"/>
    </w:rPr>
  </w:style>
  <w:style w:type="paragraph" w:styleId="ae">
    <w:name w:val="footer"/>
    <w:basedOn w:val="a"/>
    <w:link w:val="af"/>
    <w:uiPriority w:val="99"/>
    <w:semiHidden/>
    <w:unhideWhenUsed/>
    <w:rsid w:val="008A7A07"/>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rPr>
  </w:style>
  <w:style w:type="character" w:customStyle="1" w:styleId="af">
    <w:name w:val="Нижний колонтитул Знак"/>
    <w:basedOn w:val="a0"/>
    <w:link w:val="ae"/>
    <w:uiPriority w:val="99"/>
    <w:semiHidden/>
    <w:rsid w:val="008A7A07"/>
    <w:rPr>
      <w:rFonts w:ascii="Times New Roman CYR" w:eastAsiaTheme="minorEastAsia"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document/redirect/70291362/108169" TargetMode="External"/><Relationship Id="rId13" Type="http://schemas.openxmlformats.org/officeDocument/2006/relationships/hyperlink" Target="https://internet.garant.ru/document/redirect/70691292/0" TargetMode="External"/><Relationship Id="rId18" Type="http://schemas.openxmlformats.org/officeDocument/2006/relationships/hyperlink" Target="https://internet.garant.ru/document/redirect/1305770/1000" TargetMode="External"/><Relationship Id="rId26" Type="http://schemas.openxmlformats.org/officeDocument/2006/relationships/image" Target="media/image4.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internet.garant.ru/document/redirect/1305770/1000" TargetMode="External"/><Relationship Id="rId34" Type="http://schemas.openxmlformats.org/officeDocument/2006/relationships/hyperlink" Target="https://internet.garant.ru/document/redirect/12116290/11" TargetMode="External"/><Relationship Id="rId7" Type="http://schemas.openxmlformats.org/officeDocument/2006/relationships/hyperlink" Target="https://internet.garant.ru/document/redirect/70291362/108164" TargetMode="External"/><Relationship Id="rId12" Type="http://schemas.openxmlformats.org/officeDocument/2006/relationships/hyperlink" Target="https://internet.garant.ru/document/redirect/70691292/1000" TargetMode="External"/><Relationship Id="rId17" Type="http://schemas.openxmlformats.org/officeDocument/2006/relationships/hyperlink" Target="https://internet.garant.ru/document/redirect/1305770/1000" TargetMode="External"/><Relationship Id="rId25" Type="http://schemas.openxmlformats.org/officeDocument/2006/relationships/image" Target="media/image3.emf"/><Relationship Id="rId33" Type="http://schemas.openxmlformats.org/officeDocument/2006/relationships/hyperlink" Target="https://internet.garant.ru/document/redirect/404886851/0" TargetMode="External"/><Relationship Id="rId38" Type="http://schemas.openxmlformats.org/officeDocument/2006/relationships/hyperlink" Target="https://internet.garant.ru/document/redirect/70291362/108735" TargetMode="External"/><Relationship Id="rId2" Type="http://schemas.openxmlformats.org/officeDocument/2006/relationships/styles" Target="styles.xml"/><Relationship Id="rId16" Type="http://schemas.openxmlformats.org/officeDocument/2006/relationships/hyperlink" Target="https://internet.garant.ru/document/redirect/70291362/108169" TargetMode="External"/><Relationship Id="rId20" Type="http://schemas.openxmlformats.org/officeDocument/2006/relationships/hyperlink" Target="https://internet.garant.ru/document/redirect/1305770/1000" TargetMode="External"/><Relationship Id="rId29" Type="http://schemas.openxmlformats.org/officeDocument/2006/relationships/hyperlink" Target="https://internet.garant.ru/document/redirect/74687616/100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nternet.garant.ru/document/redirect/12116290/0" TargetMode="External"/><Relationship Id="rId24" Type="http://schemas.openxmlformats.org/officeDocument/2006/relationships/image" Target="media/image2.emf"/><Relationship Id="rId32" Type="http://schemas.openxmlformats.org/officeDocument/2006/relationships/hyperlink" Target="https://internet.garant.ru/document/redirect/1305770/1000" TargetMode="External"/><Relationship Id="rId37" Type="http://schemas.openxmlformats.org/officeDocument/2006/relationships/hyperlink" Target="https://internet.garant.ru/document/redirect/70291362/10886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document/redirect/70291362/108164" TargetMode="External"/><Relationship Id="rId23" Type="http://schemas.openxmlformats.org/officeDocument/2006/relationships/hyperlink" Target="https://internet.garant.ru/document/redirect/404886851/1000" TargetMode="External"/><Relationship Id="rId28" Type="http://schemas.openxmlformats.org/officeDocument/2006/relationships/image" Target="media/image5.emf"/><Relationship Id="rId36" Type="http://schemas.openxmlformats.org/officeDocument/2006/relationships/hyperlink" Target="https://internet.garant.ru/document/redirect/74687616/0" TargetMode="External"/><Relationship Id="rId10" Type="http://schemas.openxmlformats.org/officeDocument/2006/relationships/hyperlink" Target="https://internet.garant.ru/document/redirect/12116290/1000" TargetMode="External"/><Relationship Id="rId19" Type="http://schemas.openxmlformats.org/officeDocument/2006/relationships/hyperlink" Target="https://internet.garant.ru/document/redirect/1305770/1000" TargetMode="External"/><Relationship Id="rId31" Type="http://schemas.openxmlformats.org/officeDocument/2006/relationships/hyperlink" Target="https://internet.garant.ru/document/redirect/404886851/1000" TargetMode="External"/><Relationship Id="rId4" Type="http://schemas.openxmlformats.org/officeDocument/2006/relationships/settings" Target="settings.xml"/><Relationship Id="rId9" Type="http://schemas.openxmlformats.org/officeDocument/2006/relationships/hyperlink" Target="https://internet.garant.ru/document/redirect/401420724/156" TargetMode="External"/><Relationship Id="rId14" Type="http://schemas.openxmlformats.org/officeDocument/2006/relationships/hyperlink" Target="https://internet.garant.ru/document/redirect/71587966/102" TargetMode="External"/><Relationship Id="rId22" Type="http://schemas.openxmlformats.org/officeDocument/2006/relationships/hyperlink" Target="https://internet.garant.ru/document/redirect/1305770/1000" TargetMode="External"/><Relationship Id="rId27" Type="http://schemas.openxmlformats.org/officeDocument/2006/relationships/hyperlink" Target="https://internet.garant.ru/document/redirect/404863397/0" TargetMode="External"/><Relationship Id="rId30" Type="http://schemas.openxmlformats.org/officeDocument/2006/relationships/hyperlink" Target="https://internet.garant.ru/document/redirect/10106035/0" TargetMode="External"/><Relationship Id="rId35" Type="http://schemas.openxmlformats.org/officeDocument/2006/relationships/hyperlink" Target="https://internet.garant.ru/document/redirect/1211629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12513</Words>
  <Characters>71325</Characters>
  <Application>Microsoft Office Word</Application>
  <DocSecurity>0</DocSecurity>
  <Lines>594</Lines>
  <Paragraphs>167</Paragraphs>
  <ScaleCrop>false</ScaleCrop>
  <Company/>
  <LinksUpToDate>false</LinksUpToDate>
  <CharactersWithSpaces>83671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2024-04-15T08:09:00Z</dcterms:created>
  <dcterms:modified xsi:type="dcterms:W3CDTF">2024-04-24T15:16:00Z</dcterms:modified>
</cp:coreProperties>
</file>