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55D" w:rsidRPr="00B829BE" w:rsidRDefault="00B829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бюджетное общеобразовательное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1"/>
        <w:gridCol w:w="3986"/>
      </w:tblGrid>
      <w:tr w:rsidR="000C455D" w:rsidRPr="00B829B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55D" w:rsidRPr="00B829BE" w:rsidRDefault="00B829BE">
            <w:pPr>
              <w:rPr>
                <w:lang w:val="ru-RU"/>
              </w:rPr>
            </w:pP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B829BE">
              <w:rPr>
                <w:lang w:val="ru-RU"/>
              </w:rPr>
              <w:br/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B829BE">
              <w:rPr>
                <w:lang w:val="ru-RU"/>
              </w:rPr>
              <w:br/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29.07</w:t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7246" w:rsidRDefault="00B829BE" w:rsidP="00B829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B829BE">
              <w:rPr>
                <w:lang w:val="ru-RU"/>
              </w:rPr>
              <w:br/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B829BE">
              <w:rPr>
                <w:lang w:val="ru-RU"/>
              </w:rPr>
              <w:br/>
            </w:r>
            <w:proofErr w:type="spellStart"/>
            <w:proofErr w:type="gramStart"/>
            <w:r w:rsidR="00747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proofErr w:type="spellEnd"/>
            <w:proofErr w:type="gramEnd"/>
            <w:r w:rsidR="00747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№66/1 </w:t>
            </w:r>
            <w:r w:rsidR="007472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29.07</w:t>
            </w:r>
            <w:r w:rsidR="00747246"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29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  <w:p w:rsidR="00747246" w:rsidRDefault="00747246" w:rsidP="0074724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>
              <w:rPr>
                <w:noProof/>
              </w:rPr>
              <w:drawing>
                <wp:inline distT="0" distB="0" distL="0" distR="0" wp14:anchorId="1C4C4D61" wp14:editId="36414B5F">
                  <wp:extent cx="1581150" cy="149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31" cy="153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0C455D" w:rsidRPr="00B829BE" w:rsidRDefault="00B829BE" w:rsidP="0074724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А.А.Федоров</w:t>
            </w:r>
            <w:proofErr w:type="spellEnd"/>
            <w:r w:rsidRPr="00B829BE">
              <w:rPr>
                <w:lang w:val="ru-RU"/>
              </w:rPr>
              <w:br/>
            </w:r>
          </w:p>
        </w:tc>
      </w:tr>
      <w:tr w:rsidR="000C455D" w:rsidRPr="00B829BE"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55D" w:rsidRPr="00B829BE" w:rsidRDefault="000C455D">
            <w:pPr>
              <w:rPr>
                <w:lang w:val="ru-RU"/>
              </w:rPr>
            </w:pPr>
          </w:p>
        </w:tc>
        <w:tc>
          <w:tcPr>
            <w:tcW w:w="388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55D" w:rsidRPr="00B829BE" w:rsidRDefault="000C455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C455D" w:rsidRPr="00B829BE" w:rsidRDefault="00B829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829BE">
        <w:rPr>
          <w:lang w:val="ru-RU"/>
        </w:rPr>
        <w:br/>
      </w: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профильном обучении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B829BE">
        <w:rPr>
          <w:rFonts w:hAnsi="Times New Roman" w:cs="Times New Roman"/>
          <w:b/>
          <w:color w:val="000000"/>
          <w:sz w:val="24"/>
          <w:szCs w:val="24"/>
          <w:lang w:val="ru-RU"/>
        </w:rPr>
        <w:t>Сиговская</w:t>
      </w:r>
      <w:proofErr w:type="spellEnd"/>
      <w:r w:rsidRPr="00B829BE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средняя общеобразовательная школа</w:t>
      </w:r>
    </w:p>
    <w:p w:rsidR="000C455D" w:rsidRPr="00B829BE" w:rsidRDefault="00B829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1.1. Положение о профильном обучении в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регулирует вопросы организации образовательной деятельности в профильных классах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1.2. Положение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разработано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федеральным государственным образовательным 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ФГОС СОО),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федеральной образовательной программой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ФОП СОО</w:t>
      </w:r>
      <w:r w:rsidR="0074724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1.3. Школа организует профильное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соответствии с ФГОС СОО и ФОП СОО.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1.4. Прием на обучение в профильные классы осуществляется в соответствии с Правилами приема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Сиговская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proofErr w:type="spellEnd"/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1.5.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профилей обучения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Школа учитывает:</w:t>
      </w:r>
    </w:p>
    <w:p w:rsidR="000C455D" w:rsidRDefault="00B829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запрос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455D" w:rsidRDefault="00B829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кадровые возможности Школы;</w:t>
      </w:r>
    </w:p>
    <w:p w:rsidR="000C455D" w:rsidRDefault="00B829B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материально-техническое оснащение Школы;</w:t>
      </w:r>
    </w:p>
    <w:p w:rsidR="000C455D" w:rsidRPr="00B829BE" w:rsidRDefault="00B829B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перспективы получения профессионального образования выпускниками.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1.6. Профильное обучение может быть организовано по следующим направлениям:</w:t>
      </w:r>
    </w:p>
    <w:p w:rsidR="000C455D" w:rsidRDefault="00B829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гуманитарному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455D" w:rsidRDefault="00B829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социально-экономическому;</w:t>
      </w:r>
    </w:p>
    <w:p w:rsidR="000C455D" w:rsidRDefault="00B829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естественно-научному;</w:t>
      </w:r>
    </w:p>
    <w:p w:rsidR="000C455D" w:rsidRDefault="00B829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технологическому;</w:t>
      </w:r>
    </w:p>
    <w:p w:rsidR="000C455D" w:rsidRDefault="00B829B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универсальному;</w:t>
      </w:r>
    </w:p>
    <w:p w:rsidR="000C455D" w:rsidRDefault="00B829B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агротехнологическому.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1.6. Основные цели и задачи классов профильного обучения:</w:t>
      </w:r>
    </w:p>
    <w:p w:rsidR="000C455D" w:rsidRDefault="00B829B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455D" w:rsidRPr="00B829BE" w:rsidRDefault="00B829B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предоставление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оптимальных условий для получения среднего общего образования;</w:t>
      </w:r>
    </w:p>
    <w:p w:rsidR="000C455D" w:rsidRPr="00B829BE" w:rsidRDefault="00B829B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обеспечение расширенного уровня овладения знаниями и умениями по профилирующим дисциплинам;</w:t>
      </w:r>
    </w:p>
    <w:p w:rsidR="000C455D" w:rsidRPr="00B829BE" w:rsidRDefault="00B829B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развития творческих способностей обучающихся в соответствии с их интересами и наклонностями;</w:t>
      </w:r>
    </w:p>
    <w:p w:rsidR="000C455D" w:rsidRPr="00B829BE" w:rsidRDefault="00B829B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осуществление </w:t>
      </w:r>
      <w:proofErr w:type="spell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профилизации</w:t>
      </w:r>
      <w:proofErr w:type="spell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, воспитание устойчивого интереса к избранному профилю.</w:t>
      </w:r>
    </w:p>
    <w:p w:rsidR="000C455D" w:rsidRPr="00B829BE" w:rsidRDefault="00B829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Формирование профильных классов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2.1. Создание классов профильного обучения происходит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Школы с предварительным анкетированием детей и их родителей (законных представителей), принятием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решения педагогическим советом Школы.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2.2. Выпускники 9-х классов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и их родители (законные представители) выбирают профиль обучения исходя из предлагаемых Школой вариантов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ФГОС СОО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и ФОП СОО.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2.3. Комплектование 10-х классов профильного обучения осуществляется из выпускников 9-х классов и других желающих в летний период перед началом учебного года в сроки, установленные Школой, по результатам индивидуального отбора.</w:t>
      </w:r>
    </w:p>
    <w:p w:rsidR="000C455D" w:rsidRPr="00B829BE" w:rsidRDefault="00B829B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Особенности образовательного процесса при профильном обучении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3.1. Содержание и организация образовательного процесса в классах профильного обучения определяется основной образовательной программой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ООП СОО) и локальными нормативными актами Школы.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3.2. Нагрузка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в классе профильного обучения не должна превышать максимального объема учебной нагрузки.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3.3. Любой профиль состоит из набора базовых предметов и профильных предметов.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план профиля обучения и (или) индивидуальный учебный план содержит не менее 13 учебных предметов (русский язык, литература, математика, иностранный 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язык, информатика, физика, химия, биология, история, обществознание, география, физическая культура, основы безопасности и защиты Родины) и предусматривает изучение не менее 2 учебных предметов на углубленном уровне из соответствующей профилю обучения предметной области и (или) смежной с ней предметной области.</w:t>
      </w:r>
      <w:proofErr w:type="gramEnd"/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3.5. При профильном обучении предусматриваются предметы и курсы по выбору, в том числе элективные,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части, формируемой участниками образовательных отношений.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3.6. Предметы и курсы, выбранные обучающимися, и связанные с ними практические подготовки,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проекты, исследовательская деятельность являются обязательными для посещения всеми обучающимися.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Знания обучающихся по выбранным предметам и курсам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оцениваются на общих основаниях.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Набор и содержание предметов и курсов по выбору, в том числе элективных, Школа определяет самостоятельно в соответствии с выбранными обучающимися профилями.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3.7. Для проведения занятий по профильным учебным предметам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курсам по выбору класс при его наполняемости не менее 25 обучающихся может делиться на две группы при наличии финансирования и соответствующей материальной базы.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3.8. Приоритетными направлениями при организации образовательной деятельности в профильных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0C455D" w:rsidRPr="00B829BE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активизация самостоятельной и учебно-исследовательской деятельности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455D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методов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C455D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удовлетворение индивидуальных запросов обучающихся;</w:t>
      </w:r>
    </w:p>
    <w:p w:rsidR="000C455D" w:rsidRPr="00B829BE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обучающихся, их познавательных интересов, интеллектуальной и ценностно-смысловой сферы;</w:t>
      </w:r>
    </w:p>
    <w:p w:rsidR="000C455D" w:rsidRPr="00B829BE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навыков самообразования и </w:t>
      </w:r>
      <w:proofErr w:type="spell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самопроектирования</w:t>
      </w:r>
      <w:proofErr w:type="spell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C455D" w:rsidRPr="00B829BE" w:rsidRDefault="00B829B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углубление, расширение и систематизацию знаний в выбранной области научного знания или вида деятельности;</w:t>
      </w:r>
    </w:p>
    <w:p w:rsidR="000C455D" w:rsidRPr="00B829BE" w:rsidRDefault="00B829B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совершенствование имеющегося и приобретение нового опыта познавательной деятельности, профессионального самоопределения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3.9. Рабочие программы по учебным предметам составляются педагогами в соответствии с учебными планами ООП СОО, ФОП СОО по профилям, локальными нормативными актами Школы.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В целях контроля качества профильного обучения и определения тенденций развития класса промежуточная аттестация по профильным учебным предметам проводится не менее двух раз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в учебном году с обязательным срезом знаний в виде письменной работы или устного экзамена (по решению педагогического совета Школы) в конце учебного года в 10-м классе, осуществляется сравнительный анализ результатов обучающихся в начале и в конце реализации рабочей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Государственная итоговая аттестация выпускников профильных классов осуществляется в соответствии с Порядком проведения государственной итоговой аттестации по образовательным программам среднего общего образования, 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утвержденным приказом </w:t>
      </w:r>
      <w:proofErr w:type="spell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, в сроки, устанавливаемые уполномоченными органами власти.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Обучающимся в профильных классах может быть предоставлено право изменения профиля обучения в течение учебного года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отсутствии академической задолженности за прошедший период </w:t>
      </w:r>
      <w:proofErr w:type="gramStart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обучения по заявлению</w:t>
      </w:r>
      <w:proofErr w:type="gramEnd"/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обучающегося и (или) его родителя (законного представителя).</w:t>
      </w:r>
    </w:p>
    <w:p w:rsidR="000C455D" w:rsidRPr="00B829BE" w:rsidRDefault="00B829B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29BE">
        <w:rPr>
          <w:rFonts w:hAnsi="Times New Roman" w:cs="Times New Roman"/>
          <w:color w:val="000000"/>
          <w:sz w:val="24"/>
          <w:szCs w:val="24"/>
          <w:lang w:val="ru-RU"/>
        </w:rPr>
        <w:t>3.13. Библиотека Школы дополнительно комплектуется учебной, справочной и научно-популярной литературой по реализуемым Школой профилям обучения.</w:t>
      </w:r>
    </w:p>
    <w:sectPr w:rsidR="000C455D" w:rsidRPr="00B829B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14D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D5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40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2A08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55D"/>
    <w:rsid w:val="002D33B1"/>
    <w:rsid w:val="002D3591"/>
    <w:rsid w:val="003514A0"/>
    <w:rsid w:val="004F7E17"/>
    <w:rsid w:val="005A05CE"/>
    <w:rsid w:val="00653AF6"/>
    <w:rsid w:val="00747246"/>
    <w:rsid w:val="00B73A5A"/>
    <w:rsid w:val="00B829B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985</Words>
  <Characters>5616</Characters>
  <Application>Microsoft Office Word</Application>
  <DocSecurity>0</DocSecurity>
  <Lines>46</Lines>
  <Paragraphs>13</Paragraphs>
  <ScaleCrop>false</ScaleCrop>
  <Company/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dcterms:created xsi:type="dcterms:W3CDTF">2011-11-02T04:15:00Z</dcterms:created>
  <dcterms:modified xsi:type="dcterms:W3CDTF">2025-10-21T07:45:00Z</dcterms:modified>
</cp:coreProperties>
</file>